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489A" w14:textId="676E9433" w:rsidR="0078671B" w:rsidRDefault="0078671B" w:rsidP="008A586E">
      <w:pPr>
        <w:spacing w:line="276" w:lineRule="auto"/>
        <w:jc w:val="center"/>
        <w:rPr>
          <w:rFonts w:ascii="標楷體" w:eastAsia="標楷體" w:hAnsi="標楷體"/>
          <w:sz w:val="36"/>
        </w:rPr>
      </w:pPr>
      <w:r w:rsidRPr="00BF1791">
        <w:rPr>
          <w:rFonts w:ascii="標楷體" w:eastAsia="標楷體" w:hAnsi="標楷體" w:hint="eastAsia"/>
          <w:sz w:val="36"/>
        </w:rPr>
        <w:t>臺東縣金峰鄉鄉旗覆蓋靈柩實施要點</w:t>
      </w:r>
    </w:p>
    <w:p w14:paraId="7AC6E703" w14:textId="344D32E3" w:rsidR="00ED7852" w:rsidRPr="009817C7" w:rsidRDefault="009817C7" w:rsidP="009817C7">
      <w:pPr>
        <w:spacing w:line="276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Pr="009817C7">
        <w:rPr>
          <w:rFonts w:ascii="標楷體" w:eastAsia="標楷體" w:hAnsi="標楷體" w:hint="eastAsia"/>
          <w:sz w:val="20"/>
          <w:szCs w:val="20"/>
        </w:rPr>
        <w:t>中華民國</w:t>
      </w:r>
      <w:r w:rsidR="002A1B10">
        <w:rPr>
          <w:rFonts w:ascii="標楷體" w:eastAsia="標楷體" w:hAnsi="標楷體" w:hint="eastAsia"/>
          <w:sz w:val="20"/>
          <w:szCs w:val="20"/>
        </w:rPr>
        <w:t>113</w:t>
      </w:r>
      <w:r w:rsidRPr="009817C7">
        <w:rPr>
          <w:rFonts w:ascii="標楷體" w:eastAsia="標楷體" w:hAnsi="標楷體" w:hint="eastAsia"/>
          <w:sz w:val="20"/>
          <w:szCs w:val="20"/>
        </w:rPr>
        <w:t>年</w:t>
      </w:r>
      <w:r w:rsidR="002A1B10">
        <w:rPr>
          <w:rFonts w:ascii="標楷體" w:eastAsia="標楷體" w:hAnsi="標楷體" w:hint="eastAsia"/>
          <w:sz w:val="20"/>
          <w:szCs w:val="20"/>
        </w:rPr>
        <w:t>9</w:t>
      </w:r>
      <w:r w:rsidRPr="009817C7">
        <w:rPr>
          <w:rFonts w:ascii="標楷體" w:eastAsia="標楷體" w:hAnsi="標楷體" w:hint="eastAsia"/>
          <w:sz w:val="20"/>
          <w:szCs w:val="20"/>
        </w:rPr>
        <w:t>月</w:t>
      </w:r>
      <w:r w:rsidR="00607423">
        <w:rPr>
          <w:rFonts w:ascii="標楷體" w:eastAsia="標楷體" w:hAnsi="標楷體" w:hint="eastAsia"/>
          <w:sz w:val="20"/>
          <w:szCs w:val="20"/>
        </w:rPr>
        <w:t>10</w:t>
      </w:r>
      <w:r w:rsidRPr="009817C7">
        <w:rPr>
          <w:rFonts w:ascii="標楷體" w:eastAsia="標楷體" w:hAnsi="標楷體" w:hint="eastAsia"/>
          <w:sz w:val="20"/>
          <w:szCs w:val="20"/>
        </w:rPr>
        <w:t>日金鄉民字第</w:t>
      </w:r>
      <w:r w:rsidR="002A1B10">
        <w:rPr>
          <w:rFonts w:ascii="標楷體" w:eastAsia="標楷體" w:hAnsi="標楷體" w:hint="eastAsia"/>
          <w:sz w:val="20"/>
          <w:szCs w:val="20"/>
        </w:rPr>
        <w:t>11300142</w:t>
      </w:r>
      <w:r w:rsidR="004E1048">
        <w:rPr>
          <w:rFonts w:ascii="標楷體" w:eastAsia="標楷體" w:hAnsi="標楷體" w:hint="eastAsia"/>
          <w:sz w:val="20"/>
          <w:szCs w:val="20"/>
        </w:rPr>
        <w:t>85</w:t>
      </w:r>
      <w:r w:rsidRPr="009817C7">
        <w:rPr>
          <w:rFonts w:ascii="標楷體" w:eastAsia="標楷體" w:hAnsi="標楷體" w:hint="eastAsia"/>
          <w:sz w:val="20"/>
          <w:szCs w:val="20"/>
        </w:rPr>
        <w:t>號函頒</w:t>
      </w:r>
    </w:p>
    <w:p w14:paraId="1B52FDE3" w14:textId="27F021E3" w:rsidR="003D184B" w:rsidRPr="002A1B10" w:rsidRDefault="0078671B" w:rsidP="008A586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0"/>
        </w:rPr>
      </w:pPr>
      <w:r w:rsidRPr="002A1B10">
        <w:rPr>
          <w:rFonts w:ascii="標楷體" w:eastAsia="標楷體" w:hAnsi="標楷體" w:hint="eastAsia"/>
        </w:rPr>
        <w:t>金峰鄉公所（以下簡稱本所）為崇敬及宣慰金峰鄉（以下簡稱本鄉）</w:t>
      </w:r>
      <w:r w:rsidR="006D0A2D" w:rsidRPr="002A1B10">
        <w:rPr>
          <w:rFonts w:ascii="標楷體" w:eastAsia="標楷體" w:hAnsi="標楷體" w:hint="eastAsia"/>
        </w:rPr>
        <w:t>公職人員暨</w:t>
      </w:r>
      <w:r w:rsidRPr="002A1B10">
        <w:rPr>
          <w:rFonts w:ascii="標楷體" w:eastAsia="標楷體" w:hAnsi="標楷體" w:hint="eastAsia"/>
        </w:rPr>
        <w:t>鄉民因公殉難、為社會公義犧牲或對本鄉有卓著貢獻者逝世後，於其靈柩覆蓋鄉旗，特訂定本要點。</w:t>
      </w:r>
    </w:p>
    <w:p w14:paraId="655F1991" w14:textId="77777777" w:rsidR="0078671B" w:rsidRPr="002A1B10" w:rsidRDefault="003F6055" w:rsidP="008936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符合下列情形之一</w:t>
      </w:r>
      <w:r w:rsidR="0078671B" w:rsidRPr="002A1B10">
        <w:rPr>
          <w:rFonts w:ascii="標楷體" w:eastAsia="標楷體" w:hAnsi="標楷體" w:hint="eastAsia"/>
        </w:rPr>
        <w:t>，</w:t>
      </w:r>
      <w:r w:rsidRPr="002A1B10">
        <w:rPr>
          <w:rFonts w:ascii="標楷體" w:eastAsia="標楷體" w:hAnsi="標楷體" w:hint="eastAsia"/>
        </w:rPr>
        <w:t>得以鄉旗覆蓋靈柩：</w:t>
      </w:r>
    </w:p>
    <w:p w14:paraId="0C64BFD9" w14:textId="77777777" w:rsidR="008A66A2" w:rsidRPr="002A1B10" w:rsidRDefault="0078671B" w:rsidP="008A66A2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符合國旗覆蓋靈柩實施要點第三點規定。</w:t>
      </w:r>
    </w:p>
    <w:p w14:paraId="4F0C6CA4" w14:textId="6BC17A06" w:rsidR="006D0A2D" w:rsidRPr="002A1B10" w:rsidRDefault="006D0A2D" w:rsidP="006D0A2D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  <w:sz w:val="20"/>
        </w:rPr>
      </w:pPr>
      <w:r w:rsidRPr="002A1B10">
        <w:rPr>
          <w:rFonts w:ascii="標楷體" w:eastAsia="標楷體" w:hAnsi="標楷體" w:hint="eastAsia"/>
        </w:rPr>
        <w:t>現任或卸任之鄉長、村長、代表任職滿2任以上、鄰長任職滿20年以上、於本鄉任職滿15年以上之公務人員等逝世者。</w:t>
      </w:r>
    </w:p>
    <w:p w14:paraId="10209817" w14:textId="36D61C67" w:rsidR="00680380" w:rsidRPr="002A1B10" w:rsidRDefault="0078671B" w:rsidP="008A58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因公殉職或為社會公義犧牲</w:t>
      </w:r>
      <w:r w:rsidR="0060325E" w:rsidRPr="002A1B10">
        <w:rPr>
          <w:rFonts w:ascii="標楷體" w:eastAsia="標楷體" w:hAnsi="標楷體" w:hint="eastAsia"/>
        </w:rPr>
        <w:t>並</w:t>
      </w:r>
      <w:r w:rsidR="00D84A46" w:rsidRPr="002A1B10">
        <w:rPr>
          <w:rFonts w:ascii="標楷體" w:eastAsia="標楷體" w:hAnsi="標楷體" w:hint="eastAsia"/>
        </w:rPr>
        <w:t>經</w:t>
      </w:r>
      <w:r w:rsidR="00C66C43" w:rsidRPr="002A1B10">
        <w:rPr>
          <w:rFonts w:ascii="標楷體" w:eastAsia="標楷體" w:hAnsi="標楷體" w:hint="eastAsia"/>
        </w:rPr>
        <w:t>主管機關證明者</w:t>
      </w:r>
      <w:r w:rsidR="0048468C" w:rsidRPr="002A1B10">
        <w:rPr>
          <w:rFonts w:ascii="標楷體" w:eastAsia="標楷體" w:hAnsi="標楷體" w:hint="eastAsia"/>
        </w:rPr>
        <w:t>，</w:t>
      </w:r>
      <w:r w:rsidR="009B63F0" w:rsidRPr="002A1B10">
        <w:rPr>
          <w:rFonts w:ascii="標楷體" w:eastAsia="標楷體" w:hAnsi="標楷體" w:hint="eastAsia"/>
        </w:rPr>
        <w:t>其</w:t>
      </w:r>
      <w:r w:rsidR="0048468C" w:rsidRPr="002A1B10">
        <w:rPr>
          <w:rFonts w:ascii="標楷體" w:eastAsia="標楷體" w:hAnsi="標楷體"/>
        </w:rPr>
        <w:t>認定基準如附表</w:t>
      </w:r>
      <w:proofErr w:type="gramStart"/>
      <w:r w:rsidR="0048468C" w:rsidRPr="002A1B10">
        <w:rPr>
          <w:rFonts w:ascii="標楷體" w:eastAsia="標楷體" w:hAnsi="標楷體"/>
        </w:rPr>
        <w:t>一</w:t>
      </w:r>
      <w:proofErr w:type="gramEnd"/>
      <w:r w:rsidRPr="002A1B10">
        <w:rPr>
          <w:rFonts w:ascii="標楷體" w:eastAsia="標楷體" w:hAnsi="標楷體" w:hint="eastAsia"/>
        </w:rPr>
        <w:t>。</w:t>
      </w:r>
    </w:p>
    <w:p w14:paraId="4D775CEE" w14:textId="790F07F8" w:rsidR="00680380" w:rsidRPr="002A1B10" w:rsidRDefault="0078671B" w:rsidP="008A58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於專業領域有特殊貢獻</w:t>
      </w:r>
      <w:r w:rsidR="0060325E" w:rsidRPr="002A1B10">
        <w:rPr>
          <w:rFonts w:ascii="標楷體" w:eastAsia="標楷體" w:hAnsi="標楷體" w:hint="eastAsia"/>
        </w:rPr>
        <w:t>並</w:t>
      </w:r>
      <w:r w:rsidR="00D84A46" w:rsidRPr="002A1B10">
        <w:rPr>
          <w:rFonts w:ascii="標楷體" w:eastAsia="標楷體" w:hAnsi="標楷體" w:hint="eastAsia"/>
        </w:rPr>
        <w:t>經</w:t>
      </w:r>
      <w:r w:rsidR="00B21F38" w:rsidRPr="002A1B10">
        <w:rPr>
          <w:rFonts w:ascii="標楷體" w:eastAsia="標楷體" w:hAnsi="標楷體" w:hint="eastAsia"/>
        </w:rPr>
        <w:t>主管機關證明者</w:t>
      </w:r>
      <w:r w:rsidR="0048468C" w:rsidRPr="002A1B10">
        <w:rPr>
          <w:rFonts w:ascii="標楷體" w:eastAsia="標楷體" w:hAnsi="標楷體" w:hint="eastAsia"/>
        </w:rPr>
        <w:t>，其</w:t>
      </w:r>
      <w:r w:rsidR="0048468C" w:rsidRPr="002A1B10">
        <w:rPr>
          <w:rFonts w:ascii="標楷體" w:eastAsia="標楷體" w:hAnsi="標楷體"/>
        </w:rPr>
        <w:t>認定基準如附表二</w:t>
      </w:r>
      <w:r w:rsidRPr="002A1B10">
        <w:rPr>
          <w:rFonts w:ascii="標楷體" w:eastAsia="標楷體" w:hAnsi="標楷體" w:hint="eastAsia"/>
        </w:rPr>
        <w:t>。</w:t>
      </w:r>
    </w:p>
    <w:p w14:paraId="7735079A" w14:textId="4BC5A1AC" w:rsidR="00D16EA8" w:rsidRPr="002A1B10" w:rsidRDefault="0078671B" w:rsidP="008A58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對鄉政及建設有特殊貢獻</w:t>
      </w:r>
      <w:r w:rsidR="00800A16" w:rsidRPr="002A1B10">
        <w:rPr>
          <w:rFonts w:ascii="標楷體" w:eastAsia="標楷體" w:hAnsi="標楷體" w:hint="eastAsia"/>
        </w:rPr>
        <w:t>或對本鄉有實質貢獻的鄉親</w:t>
      </w:r>
      <w:r w:rsidR="0060325E" w:rsidRPr="002A1B10">
        <w:rPr>
          <w:rFonts w:ascii="標楷體" w:eastAsia="標楷體" w:hAnsi="標楷體" w:hint="eastAsia"/>
        </w:rPr>
        <w:t>並</w:t>
      </w:r>
      <w:r w:rsidR="00D84A46" w:rsidRPr="002A1B10">
        <w:rPr>
          <w:rFonts w:ascii="標楷體" w:eastAsia="標楷體" w:hAnsi="標楷體" w:hint="eastAsia"/>
        </w:rPr>
        <w:t>經</w:t>
      </w:r>
      <w:r w:rsidR="006F6E46" w:rsidRPr="002A1B10">
        <w:rPr>
          <w:rFonts w:ascii="標楷體" w:eastAsia="標楷體" w:hAnsi="標楷體" w:hint="eastAsia"/>
        </w:rPr>
        <w:t>主管機關證明者</w:t>
      </w:r>
      <w:r w:rsidR="00FA7230" w:rsidRPr="002A1B10">
        <w:rPr>
          <w:rFonts w:ascii="標楷體" w:eastAsia="標楷體" w:hAnsi="標楷體" w:hint="eastAsia"/>
        </w:rPr>
        <w:t>，其</w:t>
      </w:r>
      <w:r w:rsidR="00FA7230" w:rsidRPr="002A1B10">
        <w:rPr>
          <w:rFonts w:ascii="標楷體" w:eastAsia="標楷體" w:hAnsi="標楷體"/>
        </w:rPr>
        <w:t>認定基準如附表</w:t>
      </w:r>
      <w:proofErr w:type="gramStart"/>
      <w:r w:rsidR="00FA7230" w:rsidRPr="002A1B10">
        <w:rPr>
          <w:rFonts w:ascii="標楷體" w:eastAsia="標楷體" w:hAnsi="標楷體"/>
        </w:rPr>
        <w:t>三</w:t>
      </w:r>
      <w:proofErr w:type="gramEnd"/>
      <w:r w:rsidRPr="002A1B10">
        <w:rPr>
          <w:rFonts w:ascii="標楷體" w:eastAsia="標楷體" w:hAnsi="標楷體" w:hint="eastAsia"/>
        </w:rPr>
        <w:t>。</w:t>
      </w:r>
    </w:p>
    <w:p w14:paraId="71950AC3" w14:textId="1F9EF2DA" w:rsidR="003D740C" w:rsidRPr="002A1B10" w:rsidRDefault="003D740C" w:rsidP="003D740C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於各項領域有特殊貢獻並經主管機關證明者，其</w:t>
      </w:r>
      <w:r w:rsidRPr="002A1B10">
        <w:rPr>
          <w:rFonts w:ascii="標楷體" w:eastAsia="標楷體" w:hAnsi="標楷體"/>
        </w:rPr>
        <w:t>認定基準如附表</w:t>
      </w:r>
      <w:proofErr w:type="gramStart"/>
      <w:r w:rsidRPr="002A1B10">
        <w:rPr>
          <w:rFonts w:ascii="標楷體" w:eastAsia="標楷體" w:hAnsi="標楷體" w:hint="eastAsia"/>
        </w:rPr>
        <w:t>三</w:t>
      </w:r>
      <w:proofErr w:type="gramEnd"/>
      <w:r w:rsidRPr="002A1B10">
        <w:rPr>
          <w:rFonts w:ascii="標楷體" w:eastAsia="標楷體" w:hAnsi="標楷體" w:hint="eastAsia"/>
        </w:rPr>
        <w:t>。</w:t>
      </w:r>
    </w:p>
    <w:p w14:paraId="4871836D" w14:textId="77777777" w:rsidR="0078671B" w:rsidRPr="002A1B10" w:rsidRDefault="0078671B" w:rsidP="00432E4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符合前項規定，</w:t>
      </w:r>
      <w:r w:rsidR="001B6C44" w:rsidRPr="002A1B10">
        <w:rPr>
          <w:rFonts w:ascii="標楷體" w:eastAsia="標楷體" w:hAnsi="標楷體" w:hint="eastAsia"/>
        </w:rPr>
        <w:t>遺屬</w:t>
      </w:r>
      <w:r w:rsidR="00561F03" w:rsidRPr="002A1B10">
        <w:rPr>
          <w:rFonts w:ascii="標楷體" w:eastAsia="標楷體" w:hAnsi="標楷體" w:hint="eastAsia"/>
        </w:rPr>
        <w:t>應</w:t>
      </w:r>
      <w:r w:rsidR="001B6C44" w:rsidRPr="002A1B10">
        <w:rPr>
          <w:rFonts w:ascii="標楷體" w:eastAsia="標楷體" w:hAnsi="標楷體" w:hint="eastAsia"/>
        </w:rPr>
        <w:t>於逝世者靈柩安葬前五日，</w:t>
      </w:r>
      <w:r w:rsidR="001B3276" w:rsidRPr="002A1B10">
        <w:rPr>
          <w:rFonts w:ascii="標楷體" w:eastAsia="標楷體" w:hAnsi="標楷體"/>
        </w:rPr>
        <w:t>填具申請書</w:t>
      </w:r>
      <w:r w:rsidR="001B6C44" w:rsidRPr="002A1B10">
        <w:rPr>
          <w:rFonts w:ascii="標楷體" w:eastAsia="標楷體" w:hAnsi="標楷體" w:hint="eastAsia"/>
        </w:rPr>
        <w:t>敘明經歷、事蹟並檢附相關證明文件，</w:t>
      </w:r>
      <w:r w:rsidRPr="002A1B10">
        <w:rPr>
          <w:rFonts w:ascii="標楷體" w:eastAsia="標楷體" w:hAnsi="標楷體" w:hint="eastAsia"/>
        </w:rPr>
        <w:t>陳報</w:t>
      </w:r>
      <w:proofErr w:type="gramStart"/>
      <w:r w:rsidRPr="002A1B10">
        <w:rPr>
          <w:rFonts w:ascii="標楷體" w:eastAsia="標楷體" w:hAnsi="標楷體" w:hint="eastAsia"/>
        </w:rPr>
        <w:t>本所</w:t>
      </w:r>
      <w:r w:rsidR="00896645" w:rsidRPr="002A1B10">
        <w:rPr>
          <w:rFonts w:ascii="標楷體" w:eastAsia="標楷體" w:hAnsi="標楷體" w:hint="eastAsia"/>
          <w:lang w:eastAsia="zh-HK"/>
        </w:rPr>
        <w:t>鄉旗</w:t>
      </w:r>
      <w:proofErr w:type="gramEnd"/>
      <w:r w:rsidR="00896645" w:rsidRPr="002A1B10">
        <w:rPr>
          <w:rFonts w:ascii="標楷體" w:eastAsia="標楷體" w:hAnsi="標楷體" w:hint="eastAsia"/>
          <w:lang w:eastAsia="zh-HK"/>
        </w:rPr>
        <w:t>覆蓋靈柩</w:t>
      </w:r>
      <w:r w:rsidR="00521532" w:rsidRPr="002A1B10">
        <w:rPr>
          <w:rFonts w:ascii="標楷體" w:eastAsia="標楷體" w:hAnsi="標楷體" w:hint="eastAsia"/>
        </w:rPr>
        <w:t>審查委員會，經</w:t>
      </w:r>
      <w:r w:rsidR="00B478FE" w:rsidRPr="002A1B10">
        <w:rPr>
          <w:rFonts w:ascii="標楷體" w:eastAsia="標楷體" w:hAnsi="標楷體" w:hint="eastAsia"/>
        </w:rPr>
        <w:t>委員會</w:t>
      </w:r>
      <w:r w:rsidR="00521532" w:rsidRPr="002A1B10">
        <w:rPr>
          <w:rFonts w:ascii="標楷體" w:eastAsia="標楷體" w:hAnsi="標楷體" w:hint="eastAsia"/>
        </w:rPr>
        <w:t>審查核定後</w:t>
      </w:r>
      <w:r w:rsidRPr="002A1B10">
        <w:rPr>
          <w:rFonts w:ascii="標楷體" w:eastAsia="標楷體" w:hAnsi="標楷體" w:hint="eastAsia"/>
        </w:rPr>
        <w:t>，</w:t>
      </w:r>
      <w:proofErr w:type="gramStart"/>
      <w:r w:rsidRPr="002A1B10">
        <w:rPr>
          <w:rFonts w:ascii="標楷體" w:eastAsia="標楷體" w:hAnsi="標楷體" w:hint="eastAsia"/>
        </w:rPr>
        <w:t>頒給覆棺</w:t>
      </w:r>
      <w:proofErr w:type="gramEnd"/>
      <w:r w:rsidRPr="002A1B10">
        <w:rPr>
          <w:rFonts w:ascii="標楷體" w:eastAsia="標楷體" w:hAnsi="標楷體" w:hint="eastAsia"/>
        </w:rPr>
        <w:t>證書，由民政課辦理鄉旗覆蓋靈柩事宜。</w:t>
      </w:r>
    </w:p>
    <w:p w14:paraId="45CBB667" w14:textId="77777777" w:rsidR="00D2607F" w:rsidRPr="002A1B10" w:rsidRDefault="00320190" w:rsidP="00D2607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審查</w:t>
      </w:r>
      <w:r w:rsidR="00521532" w:rsidRPr="002A1B10">
        <w:rPr>
          <w:rFonts w:ascii="標楷體" w:eastAsia="標楷體" w:hAnsi="標楷體" w:hint="eastAsia"/>
        </w:rPr>
        <w:t>委員由鄉長、秘書、民政課長、財經課長、農業課長、社會課長</w:t>
      </w:r>
      <w:r w:rsidR="00900E10" w:rsidRPr="002A1B10">
        <w:rPr>
          <w:rFonts w:ascii="標楷體" w:eastAsia="標楷體" w:hAnsi="標楷體" w:hint="eastAsia"/>
        </w:rPr>
        <w:t>及外聘</w:t>
      </w:r>
      <w:r w:rsidR="00D77008" w:rsidRPr="002A1B10">
        <w:rPr>
          <w:rFonts w:ascii="標楷體" w:eastAsia="標楷體" w:hAnsi="標楷體" w:hint="eastAsia"/>
        </w:rPr>
        <w:t>地方</w:t>
      </w:r>
      <w:proofErr w:type="gramStart"/>
      <w:r w:rsidR="00D77008" w:rsidRPr="002A1B10">
        <w:rPr>
          <w:rFonts w:ascii="標楷體" w:eastAsia="標楷體" w:hAnsi="標楷體" w:hint="eastAsia"/>
        </w:rPr>
        <w:t>仕</w:t>
      </w:r>
      <w:proofErr w:type="gramEnd"/>
      <w:r w:rsidR="00D77008" w:rsidRPr="002A1B10">
        <w:rPr>
          <w:rFonts w:ascii="標楷體" w:eastAsia="標楷體" w:hAnsi="標楷體" w:hint="eastAsia"/>
        </w:rPr>
        <w:t>紳</w:t>
      </w:r>
      <w:r w:rsidR="00D82DF5" w:rsidRPr="002A1B10">
        <w:rPr>
          <w:rFonts w:ascii="標楷體" w:eastAsia="標楷體" w:hAnsi="標楷體" w:hint="eastAsia"/>
        </w:rPr>
        <w:t>擔任，</w:t>
      </w:r>
      <w:r w:rsidR="00521532" w:rsidRPr="002A1B10">
        <w:rPr>
          <w:rFonts w:ascii="標楷體" w:eastAsia="標楷體" w:hAnsi="標楷體" w:hint="eastAsia"/>
        </w:rPr>
        <w:t>由鄉長擔任</w:t>
      </w:r>
      <w:r w:rsidR="00C63DC9" w:rsidRPr="002A1B10">
        <w:rPr>
          <w:rFonts w:ascii="標楷體" w:eastAsia="標楷體" w:hAnsi="標楷體" w:hint="eastAsia"/>
        </w:rPr>
        <w:t>召集人</w:t>
      </w:r>
      <w:r w:rsidR="005761B6" w:rsidRPr="002A1B10">
        <w:rPr>
          <w:rFonts w:ascii="標楷體" w:eastAsia="標楷體" w:hAnsi="標楷體" w:hint="eastAsia"/>
        </w:rPr>
        <w:t>，</w:t>
      </w:r>
      <w:r w:rsidR="005761B6" w:rsidRPr="002A1B10">
        <w:rPr>
          <w:rFonts w:ascii="標楷體" w:eastAsia="標楷體" w:hAnsi="標楷體"/>
        </w:rPr>
        <w:t>開會時並為主席</w:t>
      </w:r>
      <w:r w:rsidR="009309C9" w:rsidRPr="002A1B10">
        <w:rPr>
          <w:rFonts w:ascii="標楷體" w:eastAsia="標楷體" w:hAnsi="標楷體"/>
        </w:rPr>
        <w:t>。</w:t>
      </w:r>
    </w:p>
    <w:p w14:paraId="33216409" w14:textId="77777777" w:rsidR="00EA46A8" w:rsidRPr="002A1B10" w:rsidRDefault="000D629C" w:rsidP="00D2607F">
      <w:pPr>
        <w:pStyle w:val="a3"/>
        <w:spacing w:line="276" w:lineRule="auto"/>
        <w:ind w:leftChars="0" w:left="624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鄉長請假或因故不能執行職務時，由秘書代行，秘書同時因故不能代行時，由民政課長代行</w:t>
      </w:r>
      <w:r w:rsidR="00521532" w:rsidRPr="002A1B10">
        <w:rPr>
          <w:rFonts w:ascii="標楷體" w:eastAsia="標楷體" w:hAnsi="標楷體" w:hint="eastAsia"/>
        </w:rPr>
        <w:t>。</w:t>
      </w:r>
    </w:p>
    <w:p w14:paraId="23078636" w14:textId="77777777" w:rsidR="00C22B79" w:rsidRPr="002A1B10" w:rsidRDefault="00F56E8D" w:rsidP="00C22B79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審查會議，應有委員總額二分之一以上出席，其決議應經出席委員過半數之同意行之。</w:t>
      </w:r>
    </w:p>
    <w:p w14:paraId="72B49065" w14:textId="77777777" w:rsidR="00E2627E" w:rsidRPr="002A1B10" w:rsidRDefault="00F56E8D" w:rsidP="00E2627E">
      <w:pPr>
        <w:pStyle w:val="a3"/>
        <w:spacing w:line="276" w:lineRule="auto"/>
        <w:ind w:leftChars="0" w:left="624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出席委員中之外聘</w:t>
      </w:r>
      <w:r w:rsidR="00F06DA2" w:rsidRPr="002A1B10">
        <w:rPr>
          <w:rFonts w:ascii="標楷體" w:eastAsia="標楷體" w:hAnsi="標楷體" w:hint="eastAsia"/>
        </w:rPr>
        <w:t>人員</w:t>
      </w:r>
      <w:r w:rsidRPr="002A1B10">
        <w:rPr>
          <w:rFonts w:ascii="標楷體" w:eastAsia="標楷體" w:hAnsi="標楷體" w:hint="eastAsia"/>
        </w:rPr>
        <w:t>人數應至少一人。</w:t>
      </w:r>
    </w:p>
    <w:p w14:paraId="1414572C" w14:textId="77777777" w:rsidR="00B3280E" w:rsidRPr="002A1B10" w:rsidRDefault="00B3280E" w:rsidP="00E2627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審查委員、列席人員及</w:t>
      </w:r>
      <w:proofErr w:type="gramStart"/>
      <w:r w:rsidRPr="002A1B10">
        <w:rPr>
          <w:rFonts w:ascii="標楷體" w:eastAsia="標楷體" w:hAnsi="標楷體" w:hint="eastAsia"/>
        </w:rPr>
        <w:t>工作人員均為無</w:t>
      </w:r>
      <w:proofErr w:type="gramEnd"/>
      <w:r w:rsidRPr="002A1B10">
        <w:rPr>
          <w:rFonts w:ascii="標楷體" w:eastAsia="標楷體" w:hAnsi="標楷體" w:hint="eastAsia"/>
        </w:rPr>
        <w:t>給職；聘請</w:t>
      </w:r>
      <w:r w:rsidR="00373347" w:rsidRPr="002A1B10">
        <w:rPr>
          <w:rFonts w:ascii="標楷體" w:eastAsia="標楷體" w:hAnsi="標楷體" w:hint="eastAsia"/>
        </w:rPr>
        <w:t>之人</w:t>
      </w:r>
      <w:r w:rsidRPr="002A1B10">
        <w:rPr>
          <w:rFonts w:ascii="標楷體" w:eastAsia="標楷體" w:hAnsi="標楷體" w:hint="eastAsia"/>
        </w:rPr>
        <w:t>員</w:t>
      </w:r>
      <w:r w:rsidR="00373347" w:rsidRPr="002A1B10">
        <w:rPr>
          <w:rFonts w:ascii="標楷體" w:eastAsia="標楷體" w:hAnsi="標楷體" w:hint="eastAsia"/>
        </w:rPr>
        <w:t>，</w:t>
      </w:r>
      <w:r w:rsidRPr="002A1B10">
        <w:rPr>
          <w:rFonts w:ascii="標楷體" w:eastAsia="標楷體" w:hAnsi="標楷體" w:hint="eastAsia"/>
        </w:rPr>
        <w:t>得</w:t>
      </w:r>
      <w:r w:rsidR="00645D24" w:rsidRPr="002A1B10">
        <w:rPr>
          <w:rFonts w:ascii="標楷體" w:eastAsia="標楷體" w:hAnsi="標楷體" w:hint="eastAsia"/>
        </w:rPr>
        <w:t>依</w:t>
      </w:r>
      <w:proofErr w:type="gramStart"/>
      <w:r w:rsidR="00645D24" w:rsidRPr="002A1B10">
        <w:rPr>
          <w:rFonts w:ascii="標楷體" w:eastAsia="標楷體" w:hAnsi="標楷體" w:hint="eastAsia"/>
        </w:rPr>
        <w:t>臺</w:t>
      </w:r>
      <w:proofErr w:type="gramEnd"/>
      <w:r w:rsidR="00645D24" w:rsidRPr="002A1B10">
        <w:rPr>
          <w:rFonts w:ascii="標楷體" w:eastAsia="標楷體" w:hAnsi="標楷體" w:hint="eastAsia"/>
        </w:rPr>
        <w:t>東縣政府國內出差旅費報支要點</w:t>
      </w:r>
      <w:r w:rsidRPr="002A1B10">
        <w:rPr>
          <w:rFonts w:ascii="標楷體" w:eastAsia="標楷體" w:hAnsi="標楷體" w:hint="eastAsia"/>
        </w:rPr>
        <w:t>支領出席費及</w:t>
      </w:r>
      <w:r w:rsidR="00524B64" w:rsidRPr="002A1B10">
        <w:rPr>
          <w:rFonts w:ascii="標楷體" w:eastAsia="標楷體" w:hAnsi="標楷體" w:hint="eastAsia"/>
        </w:rPr>
        <w:t>交通</w:t>
      </w:r>
      <w:r w:rsidRPr="002A1B10">
        <w:rPr>
          <w:rFonts w:ascii="標楷體" w:eastAsia="標楷體" w:hAnsi="標楷體" w:hint="eastAsia"/>
        </w:rPr>
        <w:t>費。</w:t>
      </w:r>
    </w:p>
    <w:p w14:paraId="6B60FCC9" w14:textId="77777777" w:rsidR="0078671B" w:rsidRPr="002A1B10" w:rsidRDefault="0078671B" w:rsidP="00B3280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覆蓋</w:t>
      </w:r>
      <w:proofErr w:type="gramStart"/>
      <w:r w:rsidRPr="002A1B10">
        <w:rPr>
          <w:rFonts w:ascii="標楷體" w:eastAsia="標楷體" w:hAnsi="標楷體" w:hint="eastAsia"/>
        </w:rPr>
        <w:t>鄉旗者</w:t>
      </w:r>
      <w:proofErr w:type="gramEnd"/>
      <w:r w:rsidRPr="002A1B10">
        <w:rPr>
          <w:rFonts w:ascii="標楷體" w:eastAsia="標楷體" w:hAnsi="標楷體" w:hint="eastAsia"/>
        </w:rPr>
        <w:t>，以與逝世者身分相當、階級相同或較高者為原則。</w:t>
      </w:r>
    </w:p>
    <w:p w14:paraId="02CEA801" w14:textId="77777777" w:rsidR="002F78F0" w:rsidRPr="002A1B10" w:rsidRDefault="0078671B" w:rsidP="00B22649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lastRenderedPageBreak/>
        <w:t>覆蓋靈柩之鄉旗規格，以中華民國國徽國旗法所定</w:t>
      </w:r>
      <w:proofErr w:type="gramStart"/>
      <w:r w:rsidRPr="002A1B10">
        <w:rPr>
          <w:rFonts w:ascii="標楷體" w:eastAsia="標楷體" w:hAnsi="標楷體" w:hint="eastAsia"/>
        </w:rPr>
        <w:t>國旗各號尺度表內第七號</w:t>
      </w:r>
      <w:proofErr w:type="gramEnd"/>
      <w:r w:rsidRPr="002A1B10">
        <w:rPr>
          <w:rFonts w:ascii="標楷體" w:eastAsia="標楷體" w:hAnsi="標楷體" w:hint="eastAsia"/>
        </w:rPr>
        <w:t>為原則。</w:t>
      </w:r>
    </w:p>
    <w:p w14:paraId="4D0FE0F0" w14:textId="77777777" w:rsidR="004E1C0C" w:rsidRPr="002A1B10" w:rsidRDefault="0078671B" w:rsidP="004E1C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覆蓋靈柩之鄉旗，應避免觸及地面。</w:t>
      </w:r>
    </w:p>
    <w:p w14:paraId="75354854" w14:textId="77777777" w:rsidR="0078671B" w:rsidRPr="002A1B10" w:rsidRDefault="00797A8D" w:rsidP="004E1C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覆蓋鄉旗儀式及位置圖如</w:t>
      </w:r>
      <w:r w:rsidR="00A06648" w:rsidRPr="002A1B10">
        <w:rPr>
          <w:rFonts w:ascii="標楷體" w:eastAsia="標楷體" w:hAnsi="標楷體" w:hint="eastAsia"/>
        </w:rPr>
        <w:t>附件</w:t>
      </w:r>
      <w:r w:rsidR="0078671B" w:rsidRPr="002A1B10">
        <w:rPr>
          <w:rFonts w:ascii="標楷體" w:eastAsia="標楷體" w:hAnsi="標楷體" w:hint="eastAsia"/>
        </w:rPr>
        <w:t>一。</w:t>
      </w:r>
    </w:p>
    <w:p w14:paraId="1824BA00" w14:textId="77777777" w:rsidR="00A10D56" w:rsidRPr="002A1B10" w:rsidRDefault="0078671B" w:rsidP="00337C7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於靈柩入葬之前，由抬</w:t>
      </w:r>
      <w:proofErr w:type="gramStart"/>
      <w:r w:rsidRPr="002A1B10">
        <w:rPr>
          <w:rFonts w:ascii="標楷體" w:eastAsia="標楷體" w:hAnsi="標楷體" w:hint="eastAsia"/>
        </w:rPr>
        <w:t>柩</w:t>
      </w:r>
      <w:proofErr w:type="gramEnd"/>
      <w:r w:rsidRPr="002A1B10">
        <w:rPr>
          <w:rFonts w:ascii="標楷體" w:eastAsia="標楷體" w:hAnsi="標楷體" w:hint="eastAsia"/>
        </w:rPr>
        <w:t>者將鄉旗水平持起摺疊，於靈柩入</w:t>
      </w:r>
      <w:proofErr w:type="gramStart"/>
      <w:r w:rsidRPr="002A1B10">
        <w:rPr>
          <w:rFonts w:ascii="標楷體" w:eastAsia="標楷體" w:hAnsi="標楷體" w:hint="eastAsia"/>
        </w:rPr>
        <w:t>葬後送交逝</w:t>
      </w:r>
      <w:proofErr w:type="gramEnd"/>
    </w:p>
    <w:p w14:paraId="540052AA" w14:textId="77777777" w:rsidR="00CF21E4" w:rsidRPr="002A1B10" w:rsidRDefault="00A10D56" w:rsidP="00CF21E4">
      <w:pPr>
        <w:pStyle w:val="a3"/>
        <w:spacing w:line="276" w:lineRule="auto"/>
        <w:ind w:leftChars="0" w:left="624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 xml:space="preserve">  </w:t>
      </w:r>
      <w:proofErr w:type="gramStart"/>
      <w:r w:rsidR="0078671B" w:rsidRPr="002A1B10">
        <w:rPr>
          <w:rFonts w:ascii="標楷體" w:eastAsia="標楷體" w:hAnsi="標楷體" w:hint="eastAsia"/>
        </w:rPr>
        <w:t>世者遺</w:t>
      </w:r>
      <w:proofErr w:type="gramEnd"/>
      <w:r w:rsidR="0078671B" w:rsidRPr="002A1B10">
        <w:rPr>
          <w:rFonts w:ascii="標楷體" w:eastAsia="標楷體" w:hAnsi="標楷體" w:hint="eastAsia"/>
        </w:rPr>
        <w:t>屬保管。</w:t>
      </w:r>
    </w:p>
    <w:p w14:paraId="2B70143B" w14:textId="77777777" w:rsidR="0026169C" w:rsidRPr="002A1B10" w:rsidRDefault="0078671B" w:rsidP="00CF21E4">
      <w:pPr>
        <w:pStyle w:val="a3"/>
        <w:spacing w:line="276" w:lineRule="auto"/>
        <w:ind w:leftChars="360" w:left="864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覆旗前之</w:t>
      </w:r>
      <w:r w:rsidR="00797A8D" w:rsidRPr="002A1B10">
        <w:rPr>
          <w:rFonts w:ascii="標楷體" w:eastAsia="標楷體" w:hAnsi="標楷體" w:hint="eastAsia"/>
        </w:rPr>
        <w:t>鄉旗摺疊方式如</w:t>
      </w:r>
      <w:r w:rsidR="00A06648" w:rsidRPr="002A1B10">
        <w:rPr>
          <w:rFonts w:ascii="標楷體" w:eastAsia="標楷體" w:hAnsi="標楷體" w:hint="eastAsia"/>
        </w:rPr>
        <w:t>附件</w:t>
      </w:r>
      <w:r w:rsidRPr="002A1B10">
        <w:rPr>
          <w:rFonts w:ascii="標楷體" w:eastAsia="標楷體" w:hAnsi="標楷體" w:hint="eastAsia"/>
        </w:rPr>
        <w:t>二。</w:t>
      </w:r>
    </w:p>
    <w:p w14:paraId="05C4F86C" w14:textId="77777777" w:rsidR="0078671B" w:rsidRPr="002A1B10" w:rsidRDefault="0078671B" w:rsidP="002616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外國人</w:t>
      </w:r>
      <w:r w:rsidR="004D4CE5" w:rsidRPr="002A1B10">
        <w:rPr>
          <w:rFonts w:ascii="標楷體" w:eastAsia="標楷體" w:hAnsi="標楷體" w:hint="eastAsia"/>
        </w:rPr>
        <w:t>(含大陸地區)</w:t>
      </w:r>
      <w:r w:rsidRPr="002A1B10">
        <w:rPr>
          <w:rFonts w:ascii="標楷體" w:eastAsia="標楷體" w:hAnsi="標楷體" w:hint="eastAsia"/>
        </w:rPr>
        <w:t>逝世，於其靈柩覆蓋本鄉</w:t>
      </w:r>
      <w:proofErr w:type="gramStart"/>
      <w:r w:rsidRPr="002A1B10">
        <w:rPr>
          <w:rFonts w:ascii="標楷體" w:eastAsia="標楷體" w:hAnsi="標楷體" w:hint="eastAsia"/>
        </w:rPr>
        <w:t>鄉</w:t>
      </w:r>
      <w:proofErr w:type="gramEnd"/>
      <w:r w:rsidRPr="002A1B10">
        <w:rPr>
          <w:rFonts w:ascii="標楷體" w:eastAsia="標楷體" w:hAnsi="標楷體" w:hint="eastAsia"/>
        </w:rPr>
        <w:t>旗，</w:t>
      </w:r>
      <w:proofErr w:type="gramStart"/>
      <w:r w:rsidRPr="002A1B10">
        <w:rPr>
          <w:rFonts w:ascii="標楷體" w:eastAsia="標楷體" w:hAnsi="標楷體" w:hint="eastAsia"/>
        </w:rPr>
        <w:t>準</w:t>
      </w:r>
      <w:proofErr w:type="gramEnd"/>
      <w:r w:rsidRPr="002A1B10">
        <w:rPr>
          <w:rFonts w:ascii="標楷體" w:eastAsia="標楷體" w:hAnsi="標楷體" w:hint="eastAsia"/>
        </w:rPr>
        <w:t>用本要點規定。</w:t>
      </w:r>
    </w:p>
    <w:p w14:paraId="72C06D64" w14:textId="7554D65E" w:rsidR="006D0A2D" w:rsidRPr="002A1B10" w:rsidRDefault="006D0A2D" w:rsidP="002616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1B10">
        <w:rPr>
          <w:rFonts w:ascii="標楷體" w:eastAsia="標楷體" w:hAnsi="標楷體" w:hint="eastAsia"/>
        </w:rPr>
        <w:t>本要點經鄉長核定後實施。</w:t>
      </w:r>
    </w:p>
    <w:p w14:paraId="707B0AAB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3B552E3E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DDBDE8F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06F5EC38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2373D2C6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2D69B2C6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AFC1C49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4D60BDD" w14:textId="77777777" w:rsidR="00304FFA" w:rsidRPr="002A1B10" w:rsidRDefault="00304FFA" w:rsidP="00304FFA">
      <w:pPr>
        <w:spacing w:line="276" w:lineRule="auto"/>
        <w:rPr>
          <w:rFonts w:ascii="標楷體" w:eastAsia="標楷體" w:hAnsi="標楷體"/>
        </w:rPr>
      </w:pPr>
    </w:p>
    <w:p w14:paraId="6291F3FA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14499DBB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6734D597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70F2E6B5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31899A54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06F243A3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171983C2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8E05E27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6288CC3E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35104AB4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D0EAF9C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773D3CE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41916166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01525E8D" w14:textId="77777777" w:rsidR="00304FFA" w:rsidRDefault="00304FFA" w:rsidP="00304FFA">
      <w:pPr>
        <w:spacing w:line="276" w:lineRule="auto"/>
        <w:rPr>
          <w:rFonts w:ascii="標楷體" w:eastAsia="標楷體" w:hAnsi="標楷體"/>
        </w:rPr>
      </w:pPr>
    </w:p>
    <w:p w14:paraId="5001E831" w14:textId="77777777" w:rsidR="00F20736" w:rsidRDefault="00F20736" w:rsidP="00304FFA">
      <w:pPr>
        <w:spacing w:line="276" w:lineRule="auto"/>
        <w:rPr>
          <w:rFonts w:ascii="標楷體" w:eastAsia="標楷體" w:hAnsi="標楷體"/>
        </w:rPr>
      </w:pPr>
    </w:p>
    <w:p w14:paraId="743576A4" w14:textId="77777777" w:rsidR="00B12F90" w:rsidRDefault="00B12F90" w:rsidP="00304FFA">
      <w:pPr>
        <w:spacing w:line="276" w:lineRule="auto"/>
        <w:rPr>
          <w:rFonts w:ascii="標楷體" w:eastAsia="標楷體" w:hAnsi="標楷體"/>
        </w:rPr>
      </w:pPr>
    </w:p>
    <w:p w14:paraId="42156AE3" w14:textId="77777777" w:rsidR="00BC6A34" w:rsidRDefault="00BC6A34" w:rsidP="00304FFA">
      <w:pPr>
        <w:spacing w:line="276" w:lineRule="auto"/>
        <w:rPr>
          <w:rFonts w:ascii="標楷體" w:eastAsia="標楷體" w:hAnsi="標楷體"/>
        </w:rPr>
      </w:pPr>
    </w:p>
    <w:p w14:paraId="4AB2634D" w14:textId="77777777" w:rsidR="00304FFA" w:rsidRDefault="00F37478" w:rsidP="00304FF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附表一</w:t>
      </w:r>
      <w:r w:rsidR="00533932">
        <w:rPr>
          <w:rFonts w:ascii="標楷體" w:eastAsia="標楷體" w:hAnsi="標楷體"/>
        </w:rPr>
        <w:t>、</w:t>
      </w:r>
      <w:r w:rsidR="00370A7D" w:rsidRPr="00BF1791">
        <w:rPr>
          <w:rFonts w:ascii="標楷體" w:eastAsia="標楷體" w:hAnsi="標楷體" w:hint="eastAsia"/>
        </w:rPr>
        <w:t>因公殉職或為社會公義犧牲</w:t>
      </w:r>
      <w:r w:rsidR="00370A7D">
        <w:rPr>
          <w:rFonts w:ascii="標楷體" w:eastAsia="標楷體" w:hAnsi="標楷體" w:hint="eastAsia"/>
        </w:rPr>
        <w:t>之</w:t>
      </w:r>
      <w:r w:rsidR="00370A7D">
        <w:rPr>
          <w:rFonts w:ascii="標楷體" w:eastAsia="標楷體" w:hAnsi="標楷體"/>
        </w:rPr>
        <w:t>基</w:t>
      </w:r>
      <w:r w:rsidR="00304FFA" w:rsidRPr="00304FFA">
        <w:rPr>
          <w:rFonts w:ascii="標楷體" w:eastAsia="標楷體" w:hAnsi="標楷體"/>
        </w:rPr>
        <w:t>準</w:t>
      </w: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950097" w14:paraId="331C953C" w14:textId="77777777" w:rsidTr="00646567">
        <w:trPr>
          <w:trHeight w:val="567"/>
        </w:trPr>
        <w:tc>
          <w:tcPr>
            <w:tcW w:w="709" w:type="dxa"/>
            <w:vAlign w:val="center"/>
          </w:tcPr>
          <w:p w14:paraId="38985CD6" w14:textId="77777777" w:rsidR="00950097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938" w:type="dxa"/>
            <w:vAlign w:val="center"/>
          </w:tcPr>
          <w:p w14:paraId="482E4BBE" w14:textId="77777777" w:rsidR="00950097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基準內容</w:t>
            </w:r>
          </w:p>
        </w:tc>
      </w:tr>
      <w:tr w:rsidR="00950097" w14:paraId="5141D60A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6A95F723" w14:textId="77777777" w:rsidR="00950097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938" w:type="dxa"/>
            <w:vAlign w:val="center"/>
          </w:tcPr>
          <w:p w14:paraId="1636D97A" w14:textId="77777777" w:rsidR="00950097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冒險犯難或戰地殉職者。</w:t>
            </w:r>
          </w:p>
        </w:tc>
      </w:tr>
      <w:tr w:rsidR="00950097" w14:paraId="66979DC7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65BD2ABA" w14:textId="77777777" w:rsidR="00950097" w:rsidRPr="00946866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938" w:type="dxa"/>
            <w:vAlign w:val="center"/>
          </w:tcPr>
          <w:p w14:paraId="251D0D65" w14:textId="77777777" w:rsidR="00950097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執行職務發生意外或危險以致死亡者</w:t>
            </w:r>
            <w:r w:rsidR="00F20736">
              <w:rPr>
                <w:rFonts w:ascii="標楷體" w:eastAsia="標楷體" w:hAnsi="標楷體" w:hint="eastAsia"/>
              </w:rPr>
              <w:t>。</w:t>
            </w:r>
          </w:p>
        </w:tc>
      </w:tr>
      <w:tr w:rsidR="00950097" w14:paraId="468EB6FB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618CBD13" w14:textId="77777777" w:rsidR="00950097" w:rsidRPr="00946866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938" w:type="dxa"/>
            <w:vAlign w:val="center"/>
          </w:tcPr>
          <w:p w14:paraId="6F3E5D50" w14:textId="77777777" w:rsidR="00950097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公差遇險或</w:t>
            </w:r>
            <w:proofErr w:type="gramStart"/>
            <w:r w:rsidRPr="00946866">
              <w:rPr>
                <w:rFonts w:ascii="標楷體" w:eastAsia="標楷體" w:hAnsi="標楷體" w:hint="eastAsia"/>
              </w:rPr>
              <w:t>罹</w:t>
            </w:r>
            <w:proofErr w:type="gramEnd"/>
            <w:r w:rsidRPr="00946866">
              <w:rPr>
                <w:rFonts w:ascii="標楷體" w:eastAsia="標楷體" w:hAnsi="標楷體" w:hint="eastAsia"/>
              </w:rPr>
              <w:t>病以致死亡者</w:t>
            </w:r>
            <w:r w:rsidR="00F20736">
              <w:rPr>
                <w:rFonts w:ascii="標楷體" w:eastAsia="標楷體" w:hAnsi="標楷體" w:hint="eastAsia"/>
              </w:rPr>
              <w:t>。</w:t>
            </w:r>
          </w:p>
        </w:tc>
      </w:tr>
      <w:tr w:rsidR="00950097" w14:paraId="295EBB9B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6C0E8AD4" w14:textId="77777777" w:rsidR="00950097" w:rsidRPr="00946866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938" w:type="dxa"/>
            <w:vAlign w:val="center"/>
          </w:tcPr>
          <w:p w14:paraId="04F0EA72" w14:textId="77777777" w:rsidR="00950097" w:rsidRPr="00946866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於執行職務、公差或辦公場所</w:t>
            </w:r>
            <w:proofErr w:type="gramStart"/>
            <w:r w:rsidRPr="00946866">
              <w:rPr>
                <w:rFonts w:ascii="標楷體" w:eastAsia="標楷體" w:hAnsi="標楷體" w:hint="eastAsia"/>
              </w:rPr>
              <w:t>猝</w:t>
            </w:r>
            <w:proofErr w:type="gramEnd"/>
            <w:r w:rsidRPr="00946866">
              <w:rPr>
                <w:rFonts w:ascii="標楷體" w:eastAsia="標楷體" w:hAnsi="標楷體" w:hint="eastAsia"/>
              </w:rPr>
              <w:t>發疾病以致死亡者</w:t>
            </w:r>
            <w:r w:rsidR="00F20736">
              <w:rPr>
                <w:rFonts w:ascii="標楷體" w:eastAsia="標楷體" w:hAnsi="標楷體" w:hint="eastAsia"/>
              </w:rPr>
              <w:t>。</w:t>
            </w:r>
          </w:p>
        </w:tc>
      </w:tr>
      <w:tr w:rsidR="00950097" w14:paraId="7CA568AF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324FF8E2" w14:textId="77777777" w:rsidR="00950097" w:rsidRPr="00946866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38" w:type="dxa"/>
            <w:vAlign w:val="center"/>
          </w:tcPr>
          <w:p w14:paraId="410BCC32" w14:textId="77777777" w:rsidR="00950097" w:rsidRPr="00946866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戮力職務，積</w:t>
            </w:r>
            <w:proofErr w:type="gramStart"/>
            <w:r w:rsidRPr="0094686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46866">
              <w:rPr>
                <w:rFonts w:ascii="標楷體" w:eastAsia="標楷體" w:hAnsi="標楷體" w:hint="eastAsia"/>
              </w:rPr>
              <w:t>過度以致死亡者</w:t>
            </w:r>
            <w:r w:rsidR="00F20736">
              <w:rPr>
                <w:rFonts w:ascii="標楷體" w:eastAsia="標楷體" w:hAnsi="標楷體" w:hint="eastAsia"/>
              </w:rPr>
              <w:t>。</w:t>
            </w:r>
          </w:p>
        </w:tc>
      </w:tr>
      <w:tr w:rsidR="00950097" w14:paraId="3EDBD8F3" w14:textId="77777777" w:rsidTr="00646567">
        <w:trPr>
          <w:trHeight w:val="850"/>
        </w:trPr>
        <w:tc>
          <w:tcPr>
            <w:tcW w:w="709" w:type="dxa"/>
            <w:vAlign w:val="center"/>
          </w:tcPr>
          <w:p w14:paraId="70AE0F90" w14:textId="77777777" w:rsidR="00950097" w:rsidRPr="00946866" w:rsidRDefault="00950097" w:rsidP="00C145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938" w:type="dxa"/>
            <w:vAlign w:val="center"/>
          </w:tcPr>
          <w:p w14:paraId="6097E93E" w14:textId="77777777" w:rsidR="00950097" w:rsidRPr="00946866" w:rsidRDefault="00950097" w:rsidP="00C1451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46866">
              <w:rPr>
                <w:rFonts w:ascii="標楷體" w:eastAsia="標楷體" w:hAnsi="標楷體" w:hint="eastAsia"/>
              </w:rPr>
              <w:t>因辦公往返，</w:t>
            </w:r>
            <w:proofErr w:type="gramStart"/>
            <w:r w:rsidRPr="00946866">
              <w:rPr>
                <w:rFonts w:ascii="標楷體" w:eastAsia="標楷體" w:hAnsi="標楷體" w:hint="eastAsia"/>
              </w:rPr>
              <w:t>猝</w:t>
            </w:r>
            <w:proofErr w:type="gramEnd"/>
            <w:r w:rsidRPr="00946866">
              <w:rPr>
                <w:rFonts w:ascii="標楷體" w:eastAsia="標楷體" w:hAnsi="標楷體" w:hint="eastAsia"/>
              </w:rPr>
              <w:t>發疾病、發生意外或危險以致死亡者</w:t>
            </w:r>
            <w:r w:rsidR="00F2073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31EAB8F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1AA85927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4770FC98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54971B60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440208A4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1D126275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6557E50A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77FA95DC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635401F8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28DC7A69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2D50D687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1142BE5B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488D5D35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723DA446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41D41275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7FD4E43F" w14:textId="77777777" w:rsidR="00024A63" w:rsidRDefault="00024A63" w:rsidP="004D3DF1">
      <w:pPr>
        <w:spacing w:line="276" w:lineRule="auto"/>
        <w:rPr>
          <w:rFonts w:ascii="標楷體" w:eastAsia="標楷體" w:hAnsi="標楷體"/>
        </w:rPr>
      </w:pPr>
    </w:p>
    <w:p w14:paraId="25454B9C" w14:textId="77777777" w:rsidR="00B63DBE" w:rsidRDefault="00533932" w:rsidP="004D3DF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附表二、</w:t>
      </w:r>
      <w:r w:rsidR="004D3DF1" w:rsidRPr="00BF1791">
        <w:rPr>
          <w:rFonts w:ascii="標楷體" w:eastAsia="標楷體" w:hAnsi="標楷體" w:hint="eastAsia"/>
        </w:rPr>
        <w:t>於專業領域有特殊貢獻</w:t>
      </w:r>
      <w:r w:rsidR="00421DFD">
        <w:rPr>
          <w:rFonts w:ascii="標楷體" w:eastAsia="標楷體" w:hAnsi="標楷體" w:hint="eastAsia"/>
        </w:rPr>
        <w:t>之基準</w:t>
      </w:r>
      <w:r w:rsidR="004D3DF1" w:rsidRPr="00BF1791">
        <w:rPr>
          <w:rFonts w:ascii="標楷體" w:eastAsia="標楷體" w:hAnsi="標楷體" w:hint="eastAsia"/>
        </w:rPr>
        <w:t>。</w:t>
      </w: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B63DBE" w14:paraId="2FF2A29F" w14:textId="77777777" w:rsidTr="00D375BB">
        <w:trPr>
          <w:trHeight w:val="567"/>
        </w:trPr>
        <w:tc>
          <w:tcPr>
            <w:tcW w:w="709" w:type="dxa"/>
            <w:vAlign w:val="center"/>
          </w:tcPr>
          <w:p w14:paraId="6E7269EC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938" w:type="dxa"/>
            <w:vAlign w:val="center"/>
          </w:tcPr>
          <w:p w14:paraId="3656832A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基準內容</w:t>
            </w:r>
          </w:p>
        </w:tc>
      </w:tr>
      <w:tr w:rsidR="00B63DBE" w14:paraId="0D6397F6" w14:textId="77777777" w:rsidTr="00D375BB">
        <w:tc>
          <w:tcPr>
            <w:tcW w:w="709" w:type="dxa"/>
            <w:vAlign w:val="center"/>
          </w:tcPr>
          <w:p w14:paraId="0A5588BA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938" w:type="dxa"/>
            <w:vAlign w:val="center"/>
          </w:tcPr>
          <w:p w14:paraId="0E6B0EAE" w14:textId="77777777" w:rsidR="00A55F58" w:rsidRDefault="00A55F58" w:rsidP="00A55F5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科技領域：</w:t>
            </w:r>
          </w:p>
          <w:p w14:paraId="3C1EEB26" w14:textId="77777777" w:rsidR="00A55F58" w:rsidRPr="00F074A4" w:rsidRDefault="00A55F58" w:rsidP="00F074A4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F074A4">
              <w:rPr>
                <w:rFonts w:ascii="標楷體" w:eastAsia="標楷體" w:hAnsi="標楷體" w:hint="eastAsia"/>
              </w:rPr>
              <w:t>在奈米、微機電技術、光電技術、資訊及通訊技術、通訊傳播技術、自動化系統整合技術、材料應用技術、高精密感測技術、生物科技、資源開發或能源節約及尖端基礎研究、國防及軍事戰略等尖端科技上具有獨到才能或有傑出研發設計。</w:t>
            </w:r>
          </w:p>
          <w:p w14:paraId="092FE4A7" w14:textId="77777777" w:rsidR="00B63DBE" w:rsidRPr="00A55F58" w:rsidRDefault="00A55F58" w:rsidP="00F074A4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在人工智慧、</w:t>
            </w:r>
            <w:proofErr w:type="gramStart"/>
            <w:r w:rsidRPr="00A55F58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A55F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55F58">
              <w:rPr>
                <w:rFonts w:ascii="標楷體" w:eastAsia="標楷體" w:hAnsi="標楷體" w:hint="eastAsia"/>
              </w:rPr>
              <w:t>擴增實境</w:t>
            </w:r>
            <w:proofErr w:type="gramEnd"/>
            <w:r w:rsidRPr="00A55F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55F58">
              <w:rPr>
                <w:rFonts w:ascii="標楷體" w:eastAsia="標楷體" w:hAnsi="標楷體" w:hint="eastAsia"/>
              </w:rPr>
              <w:t>區塊鏈</w:t>
            </w:r>
            <w:proofErr w:type="gramEnd"/>
            <w:r w:rsidRPr="00A55F58">
              <w:rPr>
                <w:rFonts w:ascii="標楷體" w:eastAsia="標楷體" w:hAnsi="標楷體" w:hint="eastAsia"/>
              </w:rPr>
              <w:t>、虛擬實境、機器人、積層製造等前瞻科技上具有獨到才能或有傑出研發設計。</w:t>
            </w:r>
          </w:p>
        </w:tc>
      </w:tr>
      <w:tr w:rsidR="00B63DBE" w14:paraId="6D63F626" w14:textId="77777777" w:rsidTr="00D375BB">
        <w:tc>
          <w:tcPr>
            <w:tcW w:w="709" w:type="dxa"/>
            <w:vAlign w:val="center"/>
          </w:tcPr>
          <w:p w14:paraId="40C9822C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938" w:type="dxa"/>
            <w:vAlign w:val="center"/>
          </w:tcPr>
          <w:p w14:paraId="0D93A89B" w14:textId="77777777" w:rsidR="00F074A4" w:rsidRPr="00A55F58" w:rsidRDefault="00F074A4" w:rsidP="00F074A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經濟領域：</w:t>
            </w:r>
          </w:p>
          <w:p w14:paraId="74B7F4E2" w14:textId="77777777" w:rsidR="00F074A4" w:rsidRPr="00A55F58" w:rsidRDefault="00F074A4" w:rsidP="0079054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在產業之關鍵</w:t>
            </w:r>
            <w:r w:rsidR="001F0783">
              <w:rPr>
                <w:rFonts w:ascii="標楷體" w:eastAsia="標楷體" w:hAnsi="標楷體" w:hint="eastAsia"/>
              </w:rPr>
              <w:t>技術、產品關鍵零組件或其他技術上具有獨到專業技能，能實際促進本鄉</w:t>
            </w:r>
            <w:r w:rsidRPr="00A55F58">
              <w:rPr>
                <w:rFonts w:ascii="標楷體" w:eastAsia="標楷體" w:hAnsi="標楷體" w:hint="eastAsia"/>
              </w:rPr>
              <w:t>產業升級。</w:t>
            </w:r>
          </w:p>
          <w:p w14:paraId="503A733E" w14:textId="77777777" w:rsidR="00B63DBE" w:rsidRPr="00F074A4" w:rsidRDefault="00F074A4" w:rsidP="0079054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在農業、工業及商業之農業開發、農產運銷、機器設備、半導體、積體電路、光電、資通訊、電子電路設計、生技</w:t>
            </w:r>
            <w:proofErr w:type="gramStart"/>
            <w:r w:rsidRPr="00A55F58">
              <w:rPr>
                <w:rFonts w:ascii="標楷體" w:eastAsia="標楷體" w:hAnsi="標楷體" w:hint="eastAsia"/>
              </w:rPr>
              <w:t>醫</w:t>
            </w:r>
            <w:proofErr w:type="gramEnd"/>
            <w:r w:rsidRPr="00A55F58">
              <w:rPr>
                <w:rFonts w:ascii="標楷體" w:eastAsia="標楷體" w:hAnsi="標楷體" w:hint="eastAsia"/>
              </w:rPr>
              <w:t>材、精密機械、汽車零組件、系統整合、大眾傳播、法律、保險、銀行、翻譯、諮詢顧問、綠色能源、醫療照</w:t>
            </w:r>
            <w:r w:rsidR="001F0783">
              <w:rPr>
                <w:rFonts w:ascii="標楷體" w:eastAsia="標楷體" w:hAnsi="標楷體" w:hint="eastAsia"/>
              </w:rPr>
              <w:t>護、文化創意或觀光旅遊等企業擔任專業職務，具傑出專業才能</w:t>
            </w:r>
            <w:r w:rsidR="00376A60">
              <w:rPr>
                <w:rFonts w:ascii="標楷體" w:eastAsia="標楷體" w:hAnsi="標楷體" w:hint="eastAsia"/>
              </w:rPr>
              <w:t>且</w:t>
            </w:r>
            <w:r w:rsidR="001F0783">
              <w:rPr>
                <w:rFonts w:ascii="標楷體" w:eastAsia="標楷體" w:hAnsi="標楷體" w:hint="eastAsia"/>
              </w:rPr>
              <w:t>為本鄉</w:t>
            </w:r>
            <w:r w:rsidRPr="00A55F58">
              <w:rPr>
                <w:rFonts w:ascii="標楷體" w:eastAsia="標楷體" w:hAnsi="標楷體" w:hint="eastAsia"/>
              </w:rPr>
              <w:t>亟需之人才。</w:t>
            </w:r>
          </w:p>
        </w:tc>
      </w:tr>
      <w:tr w:rsidR="00B63DBE" w14:paraId="129C2D18" w14:textId="77777777" w:rsidTr="00D375BB">
        <w:tc>
          <w:tcPr>
            <w:tcW w:w="709" w:type="dxa"/>
            <w:vAlign w:val="center"/>
          </w:tcPr>
          <w:p w14:paraId="2EE70DD6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938" w:type="dxa"/>
            <w:vAlign w:val="center"/>
          </w:tcPr>
          <w:p w14:paraId="710A924C" w14:textId="77777777" w:rsidR="00F074A4" w:rsidRPr="00A55F58" w:rsidRDefault="00F074A4" w:rsidP="00F074A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教育領域：</w:t>
            </w:r>
          </w:p>
          <w:p w14:paraId="3D9B595B" w14:textId="77777777" w:rsidR="00F074A4" w:rsidRPr="00790545" w:rsidRDefault="00F074A4" w:rsidP="00F074A4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現任或曾任國內外大學講座教授、教授、副教授或助理教授，且現</w:t>
            </w:r>
            <w:r w:rsidRPr="00790545">
              <w:rPr>
                <w:rFonts w:ascii="標楷體" w:eastAsia="標楷體" w:hAnsi="標楷體" w:hint="eastAsia"/>
              </w:rPr>
              <w:t>受聘於我國教育、學術或研究機構。</w:t>
            </w:r>
          </w:p>
          <w:p w14:paraId="0BBFD9B2" w14:textId="77777777" w:rsidR="00F074A4" w:rsidRPr="00790545" w:rsidRDefault="00F074A4" w:rsidP="00F074A4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現任或曾任國內外研究機構之研究人員或研究技術人員，且現受聘</w:t>
            </w:r>
            <w:r w:rsidRPr="00790545">
              <w:rPr>
                <w:rFonts w:ascii="標楷體" w:eastAsia="標楷體" w:hAnsi="標楷體" w:hint="eastAsia"/>
              </w:rPr>
              <w:t>於我國教育、學術或研究機構。</w:t>
            </w:r>
          </w:p>
          <w:p w14:paraId="5A0F28C6" w14:textId="77777777" w:rsidR="00B63DBE" w:rsidRPr="00790545" w:rsidRDefault="00F074A4" w:rsidP="00270F7D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lastRenderedPageBreak/>
              <w:t>學術活動或研究結果獲得國家機關或國際著名學會、團體頒發獎項</w:t>
            </w:r>
            <w:r w:rsidRPr="00790545">
              <w:rPr>
                <w:rFonts w:ascii="標楷體" w:eastAsia="標楷體" w:hAnsi="標楷體" w:hint="eastAsia"/>
              </w:rPr>
              <w:t>或論文刊登於著名論文引用目錄或國際著名學術雜誌。</w:t>
            </w:r>
          </w:p>
        </w:tc>
      </w:tr>
      <w:tr w:rsidR="00B63DBE" w14:paraId="29AE2DDD" w14:textId="77777777" w:rsidTr="00D375BB">
        <w:tc>
          <w:tcPr>
            <w:tcW w:w="709" w:type="dxa"/>
            <w:vAlign w:val="center"/>
          </w:tcPr>
          <w:p w14:paraId="0C7A9A2F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7938" w:type="dxa"/>
            <w:vAlign w:val="center"/>
          </w:tcPr>
          <w:p w14:paraId="5679B3D9" w14:textId="77777777" w:rsidR="00F074A4" w:rsidRPr="00A55F58" w:rsidRDefault="00F074A4" w:rsidP="00F074A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文化或藝術領域：</w:t>
            </w:r>
          </w:p>
          <w:p w14:paraId="15F55D35" w14:textId="77777777" w:rsidR="00F074A4" w:rsidRPr="00A55F58" w:rsidRDefault="005379F6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曾獲各界知名評論家、文化</w:t>
            </w:r>
            <w:r w:rsidR="00F074A4" w:rsidRPr="00A55F58">
              <w:rPr>
                <w:rFonts w:ascii="標楷體" w:eastAsia="標楷體" w:hAnsi="標楷體" w:hint="eastAsia"/>
              </w:rPr>
              <w:t>藝術協會、重要媒體報章雜誌評論肯定者。</w:t>
            </w:r>
          </w:p>
          <w:p w14:paraId="010577C6" w14:textId="77777777" w:rsidR="00F074A4" w:rsidRPr="00A55F58" w:rsidRDefault="00F074A4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現任或曾擔任獲傑出評價之活動（指標性藝術博覽會、雙年展等藝文計畫）主要或重要角色者。</w:t>
            </w:r>
          </w:p>
          <w:p w14:paraId="49D09F47" w14:textId="77777777" w:rsidR="00F074A4" w:rsidRPr="00A55F58" w:rsidRDefault="00F074A4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曾獲得國內或國際認可之獎項或擔任獎項之評審者。</w:t>
            </w:r>
          </w:p>
          <w:p w14:paraId="637B310C" w14:textId="77777777" w:rsidR="00F074A4" w:rsidRPr="00A55F58" w:rsidRDefault="00F074A4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具備傑出成就始得加入之組織成員。</w:t>
            </w:r>
          </w:p>
          <w:p w14:paraId="08157EE4" w14:textId="77777777" w:rsidR="00F074A4" w:rsidRPr="00A55F58" w:rsidRDefault="00F074A4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在文化資產或固有文化之保存、維護、傳承及宣揚具有成就者。</w:t>
            </w:r>
          </w:p>
          <w:p w14:paraId="3BB1A906" w14:textId="77777777" w:rsidR="00B63DBE" w:rsidRPr="00F074A4" w:rsidRDefault="00F074A4" w:rsidP="0079054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在音樂、舞蹈、美術、戲劇、文學、民俗技藝、工藝、環境藝術、攝影、廣播、電影、電視等各種文藝工作有傑出技能或成就者。</w:t>
            </w:r>
          </w:p>
        </w:tc>
      </w:tr>
      <w:tr w:rsidR="00B63DBE" w14:paraId="244CBDAC" w14:textId="77777777" w:rsidTr="00D375BB">
        <w:tc>
          <w:tcPr>
            <w:tcW w:w="709" w:type="dxa"/>
            <w:vAlign w:val="center"/>
          </w:tcPr>
          <w:p w14:paraId="1A22333B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38" w:type="dxa"/>
            <w:vAlign w:val="center"/>
          </w:tcPr>
          <w:p w14:paraId="2D141DE6" w14:textId="77777777" w:rsidR="00F074A4" w:rsidRPr="00A55F58" w:rsidRDefault="00F074A4" w:rsidP="00F074A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體育領域：</w:t>
            </w:r>
          </w:p>
          <w:p w14:paraId="77CBD49F" w14:textId="77777777" w:rsidR="00F074A4" w:rsidRPr="00A55F58" w:rsidRDefault="00F074A4" w:rsidP="0079054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曾獲國際體育比賽前三名或具優異技能有助提升我國運動競技實力。</w:t>
            </w:r>
          </w:p>
          <w:p w14:paraId="61A8D052" w14:textId="77777777" w:rsidR="00B63DBE" w:rsidRPr="00F074A4" w:rsidRDefault="00F074A4" w:rsidP="0079054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曾任各國家代表隊教練、國際性體育（運動）比賽裁判或具優異賽事績效而有助提升我國運動競技實力。</w:t>
            </w:r>
          </w:p>
        </w:tc>
      </w:tr>
      <w:tr w:rsidR="00B63DBE" w14:paraId="14C4F7AB" w14:textId="77777777" w:rsidTr="00D375BB">
        <w:tc>
          <w:tcPr>
            <w:tcW w:w="709" w:type="dxa"/>
            <w:vAlign w:val="center"/>
          </w:tcPr>
          <w:p w14:paraId="2F1527D5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938" w:type="dxa"/>
            <w:vAlign w:val="center"/>
          </w:tcPr>
          <w:p w14:paraId="59A5E0A2" w14:textId="77777777" w:rsidR="00F074A4" w:rsidRDefault="00F074A4" w:rsidP="00F074A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其他領域：</w:t>
            </w:r>
          </w:p>
          <w:p w14:paraId="4BA780EA" w14:textId="77777777" w:rsidR="00F074A4" w:rsidRDefault="00F074A4" w:rsidP="0079054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在民主、人權、宗教等領域有重要著作或享譽國際之具體事蹟。</w:t>
            </w:r>
          </w:p>
          <w:p w14:paraId="74097795" w14:textId="77777777" w:rsidR="00F074A4" w:rsidRPr="000306A5" w:rsidRDefault="00F074A4" w:rsidP="00E63779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在金融、醫學、公路、高速鐵路、捷運系統、電信、飛航、航運、</w:t>
            </w:r>
            <w:r w:rsidR="007A160F">
              <w:rPr>
                <w:rFonts w:ascii="標楷體" w:eastAsia="標楷體" w:hAnsi="標楷體" w:hint="eastAsia"/>
              </w:rPr>
              <w:t>深水建設、氣象或地震等領域具傑出專業才能</w:t>
            </w:r>
            <w:r w:rsidRPr="000306A5">
              <w:rPr>
                <w:rFonts w:ascii="標楷體" w:eastAsia="標楷體" w:hAnsi="標楷體" w:hint="eastAsia"/>
              </w:rPr>
              <w:t>且為</w:t>
            </w:r>
            <w:r w:rsidR="007A160F" w:rsidRPr="000306A5">
              <w:rPr>
                <w:rFonts w:ascii="標楷體" w:eastAsia="標楷體" w:hAnsi="標楷體" w:hint="eastAsia"/>
              </w:rPr>
              <w:t>本鄉</w:t>
            </w:r>
            <w:r w:rsidRPr="000306A5">
              <w:rPr>
                <w:rFonts w:ascii="標楷體" w:eastAsia="標楷體" w:hAnsi="標楷體" w:hint="eastAsia"/>
              </w:rPr>
              <w:t>亟需之人才。</w:t>
            </w:r>
          </w:p>
          <w:p w14:paraId="2A3D8285" w14:textId="77777777" w:rsidR="00B63DBE" w:rsidRPr="00946866" w:rsidRDefault="00F074A4" w:rsidP="0079054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55F58">
              <w:rPr>
                <w:rFonts w:ascii="標楷體" w:eastAsia="標楷體" w:hAnsi="標楷體" w:hint="eastAsia"/>
              </w:rPr>
              <w:t>在社會、生活、飲食及流行時尚等具優異才能者。</w:t>
            </w:r>
          </w:p>
        </w:tc>
      </w:tr>
    </w:tbl>
    <w:p w14:paraId="635E1C4F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2C70DD97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00F1AA00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521361B2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4C97BD23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743FB3FD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4AE8EDAA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64F27D3B" w14:textId="77777777" w:rsidR="008036B7" w:rsidRDefault="008036B7" w:rsidP="004D3DF1">
      <w:pPr>
        <w:spacing w:line="276" w:lineRule="auto"/>
        <w:rPr>
          <w:rFonts w:ascii="標楷體" w:eastAsia="標楷體" w:hAnsi="標楷體"/>
        </w:rPr>
      </w:pPr>
    </w:p>
    <w:p w14:paraId="45BB1E8B" w14:textId="77777777" w:rsidR="00E80CAA" w:rsidRDefault="00E80CAA" w:rsidP="004D3DF1">
      <w:pPr>
        <w:spacing w:line="276" w:lineRule="auto"/>
        <w:rPr>
          <w:rFonts w:ascii="標楷體" w:eastAsia="標楷體" w:hAnsi="標楷體"/>
        </w:rPr>
      </w:pPr>
    </w:p>
    <w:p w14:paraId="368F99BB" w14:textId="77777777" w:rsidR="00E80CAA" w:rsidRDefault="00E80CAA" w:rsidP="004D3DF1">
      <w:pPr>
        <w:spacing w:line="276" w:lineRule="auto"/>
        <w:rPr>
          <w:rFonts w:ascii="標楷體" w:eastAsia="標楷體" w:hAnsi="標楷體"/>
        </w:rPr>
      </w:pPr>
    </w:p>
    <w:p w14:paraId="3E096F9A" w14:textId="77777777" w:rsidR="00901756" w:rsidRDefault="00901756" w:rsidP="004D3DF1">
      <w:pPr>
        <w:spacing w:line="276" w:lineRule="auto"/>
        <w:rPr>
          <w:rFonts w:ascii="標楷體" w:eastAsia="標楷體" w:hAnsi="標楷體"/>
        </w:rPr>
      </w:pPr>
    </w:p>
    <w:p w14:paraId="0B0B4A87" w14:textId="77777777" w:rsidR="00901756" w:rsidRDefault="00901756" w:rsidP="004D3DF1">
      <w:pPr>
        <w:spacing w:line="276" w:lineRule="auto"/>
        <w:rPr>
          <w:rFonts w:ascii="標楷體" w:eastAsia="標楷體" w:hAnsi="標楷體"/>
        </w:rPr>
      </w:pPr>
    </w:p>
    <w:p w14:paraId="4B36DFE1" w14:textId="77777777" w:rsidR="00901756" w:rsidRDefault="00901756" w:rsidP="004D3DF1">
      <w:pPr>
        <w:spacing w:line="276" w:lineRule="auto"/>
        <w:rPr>
          <w:rFonts w:ascii="標楷體" w:eastAsia="標楷體" w:hAnsi="標楷體"/>
        </w:rPr>
      </w:pPr>
    </w:p>
    <w:p w14:paraId="1337957B" w14:textId="77777777" w:rsidR="00026345" w:rsidRDefault="00026345" w:rsidP="004D3DF1">
      <w:pPr>
        <w:spacing w:line="276" w:lineRule="auto"/>
        <w:rPr>
          <w:rFonts w:ascii="標楷體" w:eastAsia="標楷體" w:hAnsi="標楷體"/>
        </w:rPr>
      </w:pPr>
    </w:p>
    <w:p w14:paraId="566E41E2" w14:textId="77777777" w:rsidR="00B63DBE" w:rsidRDefault="00B63DBE" w:rsidP="004D3DF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附表三、</w:t>
      </w:r>
      <w:r w:rsidRPr="00BF1791">
        <w:rPr>
          <w:rFonts w:ascii="標楷體" w:eastAsia="標楷體" w:hAnsi="標楷體" w:hint="eastAsia"/>
        </w:rPr>
        <w:t>對鄉政及建設有特殊貢獻</w:t>
      </w:r>
      <w:r>
        <w:rPr>
          <w:rFonts w:ascii="標楷體" w:eastAsia="標楷體" w:hAnsi="標楷體" w:hint="eastAsia"/>
        </w:rPr>
        <w:t>之基準</w:t>
      </w: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B63DBE" w14:paraId="39863FF4" w14:textId="77777777" w:rsidTr="00173CBF">
        <w:trPr>
          <w:trHeight w:val="567"/>
        </w:trPr>
        <w:tc>
          <w:tcPr>
            <w:tcW w:w="709" w:type="dxa"/>
            <w:vAlign w:val="center"/>
          </w:tcPr>
          <w:p w14:paraId="5EE26FC3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938" w:type="dxa"/>
            <w:vAlign w:val="center"/>
          </w:tcPr>
          <w:p w14:paraId="2FE684ED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基準內容</w:t>
            </w:r>
          </w:p>
        </w:tc>
      </w:tr>
      <w:tr w:rsidR="00B63DBE" w14:paraId="171524B4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6E5054E5" w14:textId="77777777" w:rsidR="00B63DBE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938" w:type="dxa"/>
            <w:vAlign w:val="center"/>
          </w:tcPr>
          <w:p w14:paraId="1AD5CC8E" w14:textId="77777777" w:rsidR="00B63DBE" w:rsidRDefault="00AC2FFB" w:rsidP="007947D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協助本鄉發展城市外交，建立友好城市，開拓交流合作貢獻卓越者</w:t>
            </w:r>
          </w:p>
        </w:tc>
      </w:tr>
      <w:tr w:rsidR="00B63DBE" w14:paraId="5E0C33D1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212DBAF3" w14:textId="77777777" w:rsidR="00B63DBE" w:rsidRPr="00946866" w:rsidRDefault="00B63DB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938" w:type="dxa"/>
            <w:vAlign w:val="center"/>
          </w:tcPr>
          <w:p w14:paraId="7269C089" w14:textId="77777777" w:rsidR="00B63DBE" w:rsidRDefault="00AC2FFB" w:rsidP="002500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43EE4">
              <w:rPr>
                <w:rFonts w:ascii="標楷體" w:eastAsia="標楷體" w:hAnsi="標楷體" w:hint="eastAsia"/>
              </w:rPr>
              <w:t>致力</w:t>
            </w:r>
            <w:r w:rsidR="00250051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鄉</w:t>
            </w:r>
            <w:r w:rsidRPr="00A43EE4">
              <w:rPr>
                <w:rFonts w:ascii="標楷體" w:eastAsia="標楷體" w:hAnsi="標楷體" w:hint="eastAsia"/>
              </w:rPr>
              <w:t>建設，</w:t>
            </w:r>
            <w:r>
              <w:rPr>
                <w:rFonts w:ascii="標楷體" w:eastAsia="標楷體" w:hAnsi="標楷體" w:hint="eastAsia"/>
              </w:rPr>
              <w:t>顯著改善工商經濟發展</w:t>
            </w:r>
            <w:proofErr w:type="gramStart"/>
            <w:r w:rsidRPr="00A43EE4">
              <w:rPr>
                <w:rFonts w:ascii="標楷體" w:eastAsia="標楷體" w:hAnsi="標楷體" w:hint="eastAsia"/>
              </w:rPr>
              <w:t>，著</w:t>
            </w:r>
            <w:proofErr w:type="gramEnd"/>
            <w:r w:rsidRPr="00A43EE4">
              <w:rPr>
                <w:rFonts w:ascii="標楷體" w:eastAsia="標楷體" w:hAnsi="標楷體" w:hint="eastAsia"/>
              </w:rPr>
              <w:t>有重大功績者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70D0E" w14:paraId="283CB8B4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152CB012" w14:textId="77777777" w:rsidR="00970D0E" w:rsidRPr="00946866" w:rsidRDefault="00970D0E" w:rsidP="00B95E7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938" w:type="dxa"/>
            <w:vAlign w:val="center"/>
          </w:tcPr>
          <w:p w14:paraId="6E6B5F87" w14:textId="77777777" w:rsidR="00970D0E" w:rsidRPr="00A43EE4" w:rsidRDefault="00970D0E" w:rsidP="00AC2FF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積極為本鄉引進人才、技術及設備，促進本鄉發展，貢獻卓越者。</w:t>
            </w:r>
          </w:p>
        </w:tc>
      </w:tr>
      <w:tr w:rsidR="00970D0E" w14:paraId="502265B7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3C869234" w14:textId="77777777" w:rsidR="00970D0E" w:rsidRPr="00946866" w:rsidRDefault="00970D0E" w:rsidP="00B95E7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938" w:type="dxa"/>
            <w:vAlign w:val="center"/>
          </w:tcPr>
          <w:p w14:paraId="11A3B34E" w14:textId="77777777" w:rsidR="00970D0E" w:rsidRPr="00A43EE4" w:rsidRDefault="00970D0E" w:rsidP="00AC2FF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對鄉政興革提出具體建議或改進措施，經本所採納辦理，有重大貢獻者。</w:t>
            </w:r>
          </w:p>
        </w:tc>
      </w:tr>
      <w:tr w:rsidR="00970D0E" w14:paraId="337683E0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52A50807" w14:textId="77777777" w:rsidR="00970D0E" w:rsidRDefault="00970D0E" w:rsidP="00B95E7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38" w:type="dxa"/>
            <w:vAlign w:val="center"/>
          </w:tcPr>
          <w:p w14:paraId="2031D9A0" w14:textId="77777777" w:rsidR="00970D0E" w:rsidRDefault="00970D0E" w:rsidP="00AC2FFB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發明或著作</w:t>
            </w:r>
            <w:r w:rsidR="00006416">
              <w:rPr>
                <w:rFonts w:ascii="標楷體" w:eastAsia="標楷體" w:hAnsi="標楷體" w:cs="標楷體"/>
              </w:rPr>
              <w:t>並</w:t>
            </w:r>
            <w:r>
              <w:rPr>
                <w:rFonts w:ascii="標楷體" w:eastAsia="標楷體" w:hAnsi="標楷體" w:cs="標楷體"/>
              </w:rPr>
              <w:t>經相關主管機關核定，對於本鄉</w:t>
            </w:r>
            <w:proofErr w:type="gramStart"/>
            <w:r>
              <w:rPr>
                <w:rFonts w:ascii="標楷體" w:eastAsia="標楷體" w:hAnsi="標楷體" w:cs="標楷體"/>
              </w:rPr>
              <w:t>鄉</w:t>
            </w:r>
            <w:proofErr w:type="gramEnd"/>
            <w:r>
              <w:rPr>
                <w:rFonts w:ascii="標楷體" w:eastAsia="標楷體" w:hAnsi="標楷體" w:cs="標楷體"/>
              </w:rPr>
              <w:t>政建設確有重大貢獻者</w:t>
            </w:r>
            <w:r w:rsidR="00EF5462">
              <w:rPr>
                <w:rFonts w:ascii="標楷體" w:eastAsia="標楷體" w:hAnsi="標楷體" w:cs="標楷體"/>
              </w:rPr>
              <w:t>。</w:t>
            </w:r>
          </w:p>
        </w:tc>
      </w:tr>
      <w:tr w:rsidR="00970D0E" w14:paraId="02856C0F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64ADFD6B" w14:textId="77777777" w:rsidR="00970D0E" w:rsidRDefault="00970D0E" w:rsidP="00B95E7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938" w:type="dxa"/>
            <w:vAlign w:val="center"/>
          </w:tcPr>
          <w:p w14:paraId="01DFD1EF" w14:textId="77777777" w:rsidR="00970D0E" w:rsidRDefault="00970D0E" w:rsidP="00270F7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43EE4">
              <w:rPr>
                <w:rFonts w:ascii="標楷體" w:eastAsia="標楷體" w:hAnsi="標楷體" w:hint="eastAsia"/>
              </w:rPr>
              <w:t>推展社會公益活動或樂善好施，績效卓著，有深遠影響者。</w:t>
            </w:r>
          </w:p>
        </w:tc>
      </w:tr>
      <w:tr w:rsidR="00970D0E" w14:paraId="3E57F634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538F31B3" w14:textId="77777777" w:rsidR="00970D0E" w:rsidRPr="00946866" w:rsidRDefault="00970D0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938" w:type="dxa"/>
            <w:vAlign w:val="center"/>
          </w:tcPr>
          <w:p w14:paraId="37727DFC" w14:textId="77777777" w:rsidR="00970D0E" w:rsidRPr="00946866" w:rsidRDefault="00970D0E" w:rsidP="00B01DD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捨己救人或奉獻心力照顧弱勢，</w:t>
            </w:r>
            <w:r>
              <w:rPr>
                <w:rFonts w:ascii="標楷體" w:eastAsia="標楷體" w:hAnsi="標楷體" w:cs="標楷體"/>
              </w:rPr>
              <w:t>積極從事公益事務，</w:t>
            </w:r>
            <w:r>
              <w:rPr>
                <w:rFonts w:ascii="標楷體" w:eastAsia="標楷體" w:hAnsi="標楷體" w:hint="eastAsia"/>
              </w:rPr>
              <w:t>足堪鄉</w:t>
            </w:r>
            <w:r w:rsidRPr="00A43EE4">
              <w:rPr>
                <w:rFonts w:ascii="標楷體" w:eastAsia="標楷體" w:hAnsi="標楷體" w:hint="eastAsia"/>
              </w:rPr>
              <w:t>民感念者。</w:t>
            </w:r>
          </w:p>
        </w:tc>
      </w:tr>
      <w:tr w:rsidR="00970D0E" w14:paraId="721807BC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4F8CF192" w14:textId="77777777" w:rsidR="00970D0E" w:rsidRDefault="00970D0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938" w:type="dxa"/>
            <w:vAlign w:val="center"/>
          </w:tcPr>
          <w:p w14:paraId="6D1C4F38" w14:textId="77777777" w:rsidR="00970D0E" w:rsidRPr="00375162" w:rsidRDefault="00A47D83" w:rsidP="0037516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</w:t>
            </w:r>
            <w:r w:rsidR="00495162">
              <w:rPr>
                <w:rFonts w:ascii="標楷體" w:eastAsia="標楷體" w:hAnsi="標楷體" w:cs="標楷體"/>
              </w:rPr>
              <w:t>代表本鄉</w:t>
            </w:r>
            <w:r w:rsidR="006F169C">
              <w:rPr>
                <w:rFonts w:ascii="標楷體" w:eastAsia="標楷體" w:hAnsi="標楷體" w:cs="標楷體"/>
              </w:rPr>
              <w:t>榮獲</w:t>
            </w:r>
            <w:r w:rsidR="00495162">
              <w:rPr>
                <w:rFonts w:ascii="標楷體" w:eastAsia="標楷體" w:hAnsi="標楷體" w:cs="標楷體"/>
              </w:rPr>
              <w:t>全縣或全國</w:t>
            </w:r>
            <w:r w:rsidR="006F169C">
              <w:rPr>
                <w:rFonts w:ascii="標楷體" w:eastAsia="標楷體" w:hAnsi="標楷體" w:cs="標楷體"/>
              </w:rPr>
              <w:t>績優</w:t>
            </w:r>
            <w:r>
              <w:rPr>
                <w:rFonts w:ascii="標楷體" w:eastAsia="標楷體" w:hAnsi="標楷體" w:cs="標楷體"/>
              </w:rPr>
              <w:t>獎項，為本鄉</w:t>
            </w:r>
            <w:r w:rsidR="00970D0E">
              <w:rPr>
                <w:rFonts w:ascii="標楷體" w:eastAsia="標楷體" w:hAnsi="標楷體" w:cs="標楷體"/>
              </w:rPr>
              <w:t>爭光者。</w:t>
            </w:r>
          </w:p>
        </w:tc>
      </w:tr>
      <w:tr w:rsidR="00970D0E" w14:paraId="238BD66C" w14:textId="77777777" w:rsidTr="00173CBF">
        <w:trPr>
          <w:trHeight w:val="850"/>
        </w:trPr>
        <w:tc>
          <w:tcPr>
            <w:tcW w:w="709" w:type="dxa"/>
            <w:vAlign w:val="center"/>
          </w:tcPr>
          <w:p w14:paraId="1EEDA2D2" w14:textId="77777777" w:rsidR="00970D0E" w:rsidRDefault="00970D0E" w:rsidP="00270F7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938" w:type="dxa"/>
            <w:vAlign w:val="center"/>
          </w:tcPr>
          <w:p w14:paraId="1D8C1EF1" w14:textId="77777777" w:rsidR="00970D0E" w:rsidRDefault="00970D0E" w:rsidP="0047506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其他具有特殊優良事蹟，足資表率者。</w:t>
            </w:r>
          </w:p>
        </w:tc>
      </w:tr>
    </w:tbl>
    <w:p w14:paraId="46ADC307" w14:textId="77777777" w:rsidR="006A02AF" w:rsidRDefault="006A02AF">
      <w:pPr>
        <w:spacing w:line="276" w:lineRule="auto"/>
        <w:rPr>
          <w:rFonts w:ascii="標楷體" w:eastAsia="標楷體" w:hAnsi="標楷體"/>
        </w:rPr>
      </w:pPr>
    </w:p>
    <w:p w14:paraId="027BC6AE" w14:textId="77777777" w:rsidR="00D215C6" w:rsidRDefault="00D215C6">
      <w:pPr>
        <w:spacing w:line="276" w:lineRule="auto"/>
        <w:rPr>
          <w:rFonts w:ascii="標楷體" w:eastAsia="標楷體" w:hAnsi="標楷體"/>
        </w:rPr>
      </w:pPr>
    </w:p>
    <w:p w14:paraId="495C45D5" w14:textId="77777777" w:rsidR="00D215C6" w:rsidRDefault="00D215C6">
      <w:pPr>
        <w:spacing w:line="276" w:lineRule="auto"/>
        <w:rPr>
          <w:rFonts w:ascii="標楷體" w:eastAsia="標楷體" w:hAnsi="標楷體"/>
        </w:rPr>
      </w:pPr>
    </w:p>
    <w:p w14:paraId="2929C48C" w14:textId="77777777" w:rsidR="001A0A5C" w:rsidRDefault="001A0A5C">
      <w:pPr>
        <w:spacing w:line="276" w:lineRule="auto"/>
        <w:rPr>
          <w:rFonts w:ascii="標楷體" w:eastAsia="標楷體" w:hAnsi="標楷體" w:hint="eastAsia"/>
        </w:rPr>
      </w:pPr>
    </w:p>
    <w:sectPr w:rsidR="001A0A5C" w:rsidSect="00FF7DA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60C2" w14:textId="77777777" w:rsidR="00A06648" w:rsidRDefault="00A06648" w:rsidP="00A06648">
      <w:r>
        <w:separator/>
      </w:r>
    </w:p>
  </w:endnote>
  <w:endnote w:type="continuationSeparator" w:id="0">
    <w:p w14:paraId="604F864A" w14:textId="77777777" w:rsidR="00A06648" w:rsidRDefault="00A06648" w:rsidP="00A0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8BB2" w14:textId="77777777" w:rsidR="00A06648" w:rsidRDefault="00A06648" w:rsidP="00A06648">
      <w:r>
        <w:separator/>
      </w:r>
    </w:p>
  </w:footnote>
  <w:footnote w:type="continuationSeparator" w:id="0">
    <w:p w14:paraId="0D3F0C4A" w14:textId="77777777" w:rsidR="00A06648" w:rsidRDefault="00A06648" w:rsidP="00A0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0EEF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636D2"/>
    <w:multiLevelType w:val="hybridMultilevel"/>
    <w:tmpl w:val="86F60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72DAD"/>
    <w:multiLevelType w:val="hybridMultilevel"/>
    <w:tmpl w:val="F8A0BEE6"/>
    <w:lvl w:ilvl="0" w:tplc="8D602BE2">
      <w:start w:val="1"/>
      <w:numFmt w:val="taiwaneseCountingThousand"/>
      <w:suff w:val="space"/>
      <w:lvlText w:val="%1、"/>
      <w:lvlJc w:val="left"/>
      <w:pPr>
        <w:ind w:left="624" w:hanging="56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3" w15:restartNumberingAfterBreak="0">
    <w:nsid w:val="2A652F1E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482CE8"/>
    <w:multiLevelType w:val="hybridMultilevel"/>
    <w:tmpl w:val="804A0016"/>
    <w:lvl w:ilvl="0" w:tplc="6534F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42256F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6307B7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6F54D5"/>
    <w:multiLevelType w:val="hybridMultilevel"/>
    <w:tmpl w:val="B0DEC898"/>
    <w:lvl w:ilvl="0" w:tplc="2B2A5F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3C0D96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70DFB"/>
    <w:multiLevelType w:val="hybridMultilevel"/>
    <w:tmpl w:val="A5C4D8AC"/>
    <w:lvl w:ilvl="0" w:tplc="12825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0442390">
    <w:abstractNumId w:val="2"/>
  </w:num>
  <w:num w:numId="2" w16cid:durableId="434834914">
    <w:abstractNumId w:val="1"/>
  </w:num>
  <w:num w:numId="3" w16cid:durableId="1796605120">
    <w:abstractNumId w:val="3"/>
  </w:num>
  <w:num w:numId="4" w16cid:durableId="1130711503">
    <w:abstractNumId w:val="8"/>
  </w:num>
  <w:num w:numId="5" w16cid:durableId="819463346">
    <w:abstractNumId w:val="0"/>
  </w:num>
  <w:num w:numId="6" w16cid:durableId="1224635624">
    <w:abstractNumId w:val="9"/>
  </w:num>
  <w:num w:numId="7" w16cid:durableId="196967188">
    <w:abstractNumId w:val="6"/>
  </w:num>
  <w:num w:numId="8" w16cid:durableId="1278872890">
    <w:abstractNumId w:val="5"/>
  </w:num>
  <w:num w:numId="9" w16cid:durableId="2078239601">
    <w:abstractNumId w:val="7"/>
  </w:num>
  <w:num w:numId="10" w16cid:durableId="162106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B"/>
    <w:rsid w:val="00006416"/>
    <w:rsid w:val="00010459"/>
    <w:rsid w:val="00011060"/>
    <w:rsid w:val="00024A63"/>
    <w:rsid w:val="0002552F"/>
    <w:rsid w:val="00026345"/>
    <w:rsid w:val="000306A5"/>
    <w:rsid w:val="00040563"/>
    <w:rsid w:val="00057753"/>
    <w:rsid w:val="000B3EF1"/>
    <w:rsid w:val="000D629C"/>
    <w:rsid w:val="000E761F"/>
    <w:rsid w:val="001024C6"/>
    <w:rsid w:val="001026E8"/>
    <w:rsid w:val="00130786"/>
    <w:rsid w:val="001530FB"/>
    <w:rsid w:val="00173CBF"/>
    <w:rsid w:val="00192B7A"/>
    <w:rsid w:val="001A0A5C"/>
    <w:rsid w:val="001B3276"/>
    <w:rsid w:val="001B6C44"/>
    <w:rsid w:val="001F0783"/>
    <w:rsid w:val="002360D5"/>
    <w:rsid w:val="002365C0"/>
    <w:rsid w:val="00250051"/>
    <w:rsid w:val="0026169C"/>
    <w:rsid w:val="00294998"/>
    <w:rsid w:val="002A1B10"/>
    <w:rsid w:val="002A1D51"/>
    <w:rsid w:val="002B000A"/>
    <w:rsid w:val="002C746C"/>
    <w:rsid w:val="002D778A"/>
    <w:rsid w:val="002E38EA"/>
    <w:rsid w:val="002F78F0"/>
    <w:rsid w:val="00303844"/>
    <w:rsid w:val="00304FFA"/>
    <w:rsid w:val="00320190"/>
    <w:rsid w:val="003278F0"/>
    <w:rsid w:val="00334CD0"/>
    <w:rsid w:val="00337C7E"/>
    <w:rsid w:val="00351091"/>
    <w:rsid w:val="0036518D"/>
    <w:rsid w:val="00370A7D"/>
    <w:rsid w:val="00373347"/>
    <w:rsid w:val="00375162"/>
    <w:rsid w:val="00376A60"/>
    <w:rsid w:val="0038035B"/>
    <w:rsid w:val="00386FBE"/>
    <w:rsid w:val="003A187D"/>
    <w:rsid w:val="003B4DB9"/>
    <w:rsid w:val="003B61C6"/>
    <w:rsid w:val="003D184B"/>
    <w:rsid w:val="003D740C"/>
    <w:rsid w:val="003F200D"/>
    <w:rsid w:val="003F6055"/>
    <w:rsid w:val="00403AAF"/>
    <w:rsid w:val="00421DFD"/>
    <w:rsid w:val="00432E4D"/>
    <w:rsid w:val="00441C34"/>
    <w:rsid w:val="004515BB"/>
    <w:rsid w:val="00463B2E"/>
    <w:rsid w:val="00475061"/>
    <w:rsid w:val="0048468C"/>
    <w:rsid w:val="004854CA"/>
    <w:rsid w:val="00495162"/>
    <w:rsid w:val="004A0C68"/>
    <w:rsid w:val="004C53C1"/>
    <w:rsid w:val="004D1D11"/>
    <w:rsid w:val="004D3DF1"/>
    <w:rsid w:val="004D4CE5"/>
    <w:rsid w:val="004E1048"/>
    <w:rsid w:val="004E1C0C"/>
    <w:rsid w:val="004F3FA9"/>
    <w:rsid w:val="004F5358"/>
    <w:rsid w:val="00502973"/>
    <w:rsid w:val="00505C65"/>
    <w:rsid w:val="00521532"/>
    <w:rsid w:val="00524B64"/>
    <w:rsid w:val="00533932"/>
    <w:rsid w:val="005379F6"/>
    <w:rsid w:val="00542F96"/>
    <w:rsid w:val="00546301"/>
    <w:rsid w:val="0056008A"/>
    <w:rsid w:val="00561F03"/>
    <w:rsid w:val="005642A7"/>
    <w:rsid w:val="005726A1"/>
    <w:rsid w:val="005761B6"/>
    <w:rsid w:val="005812AA"/>
    <w:rsid w:val="005E28B5"/>
    <w:rsid w:val="005E29DD"/>
    <w:rsid w:val="0060325E"/>
    <w:rsid w:val="00607423"/>
    <w:rsid w:val="006131C8"/>
    <w:rsid w:val="006407D6"/>
    <w:rsid w:val="00642C92"/>
    <w:rsid w:val="00645D24"/>
    <w:rsid w:val="00646567"/>
    <w:rsid w:val="00670DFD"/>
    <w:rsid w:val="00680380"/>
    <w:rsid w:val="006A02AF"/>
    <w:rsid w:val="006D0A2D"/>
    <w:rsid w:val="006D0FA6"/>
    <w:rsid w:val="006F169C"/>
    <w:rsid w:val="006F6E46"/>
    <w:rsid w:val="00722A51"/>
    <w:rsid w:val="00770173"/>
    <w:rsid w:val="0078671B"/>
    <w:rsid w:val="007871F8"/>
    <w:rsid w:val="00790545"/>
    <w:rsid w:val="00791046"/>
    <w:rsid w:val="007947DA"/>
    <w:rsid w:val="00795D6A"/>
    <w:rsid w:val="00797A8D"/>
    <w:rsid w:val="007A160F"/>
    <w:rsid w:val="007B35AF"/>
    <w:rsid w:val="007E19BC"/>
    <w:rsid w:val="007E60A1"/>
    <w:rsid w:val="007E77CD"/>
    <w:rsid w:val="00800A16"/>
    <w:rsid w:val="00801320"/>
    <w:rsid w:val="008036B7"/>
    <w:rsid w:val="00842D8B"/>
    <w:rsid w:val="00864A26"/>
    <w:rsid w:val="00865D07"/>
    <w:rsid w:val="0087543A"/>
    <w:rsid w:val="008759FF"/>
    <w:rsid w:val="008840C0"/>
    <w:rsid w:val="00893635"/>
    <w:rsid w:val="00893B8A"/>
    <w:rsid w:val="00896645"/>
    <w:rsid w:val="008A5160"/>
    <w:rsid w:val="008A586E"/>
    <w:rsid w:val="008A66A2"/>
    <w:rsid w:val="008A6A1B"/>
    <w:rsid w:val="008B6944"/>
    <w:rsid w:val="008D7B1C"/>
    <w:rsid w:val="00900E10"/>
    <w:rsid w:val="00901756"/>
    <w:rsid w:val="009073F6"/>
    <w:rsid w:val="0091338A"/>
    <w:rsid w:val="00917494"/>
    <w:rsid w:val="009309C9"/>
    <w:rsid w:val="00932DEA"/>
    <w:rsid w:val="00946866"/>
    <w:rsid w:val="00950097"/>
    <w:rsid w:val="00951C1C"/>
    <w:rsid w:val="00961CD0"/>
    <w:rsid w:val="00963301"/>
    <w:rsid w:val="00963641"/>
    <w:rsid w:val="00966159"/>
    <w:rsid w:val="00970D0E"/>
    <w:rsid w:val="009817C7"/>
    <w:rsid w:val="00991E26"/>
    <w:rsid w:val="009B21AD"/>
    <w:rsid w:val="009B63F0"/>
    <w:rsid w:val="009D50E5"/>
    <w:rsid w:val="009F081F"/>
    <w:rsid w:val="00A06648"/>
    <w:rsid w:val="00A06E42"/>
    <w:rsid w:val="00A10D56"/>
    <w:rsid w:val="00A13B52"/>
    <w:rsid w:val="00A226A9"/>
    <w:rsid w:val="00A37FB7"/>
    <w:rsid w:val="00A43EE4"/>
    <w:rsid w:val="00A47D83"/>
    <w:rsid w:val="00A55F58"/>
    <w:rsid w:val="00A6702F"/>
    <w:rsid w:val="00A82889"/>
    <w:rsid w:val="00AA7DC2"/>
    <w:rsid w:val="00AC2FFB"/>
    <w:rsid w:val="00AD3970"/>
    <w:rsid w:val="00AE4C53"/>
    <w:rsid w:val="00AF4EAB"/>
    <w:rsid w:val="00B01DDC"/>
    <w:rsid w:val="00B12F90"/>
    <w:rsid w:val="00B21F38"/>
    <w:rsid w:val="00B22649"/>
    <w:rsid w:val="00B3280E"/>
    <w:rsid w:val="00B478FE"/>
    <w:rsid w:val="00B63DBE"/>
    <w:rsid w:val="00B653C9"/>
    <w:rsid w:val="00B95933"/>
    <w:rsid w:val="00BB21FA"/>
    <w:rsid w:val="00BC29CD"/>
    <w:rsid w:val="00BC6A34"/>
    <w:rsid w:val="00BF1791"/>
    <w:rsid w:val="00BF5EA4"/>
    <w:rsid w:val="00C06CF1"/>
    <w:rsid w:val="00C1061A"/>
    <w:rsid w:val="00C1451C"/>
    <w:rsid w:val="00C22B79"/>
    <w:rsid w:val="00C36E00"/>
    <w:rsid w:val="00C53694"/>
    <w:rsid w:val="00C63DC9"/>
    <w:rsid w:val="00C66C43"/>
    <w:rsid w:val="00C94AE6"/>
    <w:rsid w:val="00CB0A69"/>
    <w:rsid w:val="00CD2D35"/>
    <w:rsid w:val="00CE7586"/>
    <w:rsid w:val="00CF0FFD"/>
    <w:rsid w:val="00CF21E4"/>
    <w:rsid w:val="00CF65BE"/>
    <w:rsid w:val="00D030AF"/>
    <w:rsid w:val="00D16EA8"/>
    <w:rsid w:val="00D215C6"/>
    <w:rsid w:val="00D22EFC"/>
    <w:rsid w:val="00D2607F"/>
    <w:rsid w:val="00D36FD2"/>
    <w:rsid w:val="00D375BB"/>
    <w:rsid w:val="00D41209"/>
    <w:rsid w:val="00D51889"/>
    <w:rsid w:val="00D736C4"/>
    <w:rsid w:val="00D7541D"/>
    <w:rsid w:val="00D77008"/>
    <w:rsid w:val="00D82DF5"/>
    <w:rsid w:val="00D84A46"/>
    <w:rsid w:val="00D9079D"/>
    <w:rsid w:val="00E00B0F"/>
    <w:rsid w:val="00E2627E"/>
    <w:rsid w:val="00E63779"/>
    <w:rsid w:val="00E80CAA"/>
    <w:rsid w:val="00EA232B"/>
    <w:rsid w:val="00EA46A8"/>
    <w:rsid w:val="00EC00D7"/>
    <w:rsid w:val="00EC6C7C"/>
    <w:rsid w:val="00ED7852"/>
    <w:rsid w:val="00EF0BD2"/>
    <w:rsid w:val="00EF5462"/>
    <w:rsid w:val="00F06DA2"/>
    <w:rsid w:val="00F074A4"/>
    <w:rsid w:val="00F16B0B"/>
    <w:rsid w:val="00F20736"/>
    <w:rsid w:val="00F315F9"/>
    <w:rsid w:val="00F34EAC"/>
    <w:rsid w:val="00F358DD"/>
    <w:rsid w:val="00F37478"/>
    <w:rsid w:val="00F56E8D"/>
    <w:rsid w:val="00F67CF0"/>
    <w:rsid w:val="00F73BFE"/>
    <w:rsid w:val="00F740F6"/>
    <w:rsid w:val="00F82855"/>
    <w:rsid w:val="00F97CD5"/>
    <w:rsid w:val="00FA7230"/>
    <w:rsid w:val="00FE0505"/>
    <w:rsid w:val="00FE5998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EE81A06"/>
  <w14:defaultImageDpi w14:val="300"/>
  <w15:docId w15:val="{4831B9B5-89D2-47CC-BA9E-74A79752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96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664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D16EA8"/>
    <w:rPr>
      <w:i/>
      <w:iCs/>
    </w:rPr>
  </w:style>
  <w:style w:type="table" w:styleId="a7">
    <w:name w:val="Table Grid"/>
    <w:basedOn w:val="a1"/>
    <w:uiPriority w:val="59"/>
    <w:rsid w:val="0037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C7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styleId="a8">
    <w:name w:val="header"/>
    <w:basedOn w:val="a"/>
    <w:link w:val="a9"/>
    <w:uiPriority w:val="99"/>
    <w:unhideWhenUsed/>
    <w:rsid w:val="00A0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664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6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ChengHsiung Liu</dc:creator>
  <cp:keywords/>
  <dc:description/>
  <cp:lastModifiedBy>金峰鄉公所 03</cp:lastModifiedBy>
  <cp:revision>2</cp:revision>
  <cp:lastPrinted>2024-09-10T01:19:00Z</cp:lastPrinted>
  <dcterms:created xsi:type="dcterms:W3CDTF">2024-09-10T01:53:00Z</dcterms:created>
  <dcterms:modified xsi:type="dcterms:W3CDTF">2024-09-10T01:53:00Z</dcterms:modified>
</cp:coreProperties>
</file>